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42604" w14:textId="77777777" w:rsidR="00724767" w:rsidRPr="006C5AB7" w:rsidRDefault="00724767" w:rsidP="00724767">
      <w:pPr>
        <w:spacing w:after="0"/>
        <w:rPr>
          <w:rFonts w:asciiTheme="majorHAnsi" w:hAnsiTheme="majorHAnsi"/>
          <w:b/>
          <w:sz w:val="22"/>
          <w:szCs w:val="22"/>
        </w:rPr>
      </w:pPr>
      <w:r w:rsidRPr="006C5AB7">
        <w:rPr>
          <w:rFonts w:asciiTheme="majorHAnsi" w:hAnsiTheme="majorHAnsi"/>
          <w:b/>
          <w:sz w:val="22"/>
          <w:szCs w:val="22"/>
        </w:rPr>
        <w:t xml:space="preserve">EDC </w:t>
      </w:r>
      <w:r w:rsidR="00DA6F1F" w:rsidRPr="006C5AB7">
        <w:rPr>
          <w:rFonts w:asciiTheme="majorHAnsi" w:hAnsiTheme="majorHAnsi"/>
          <w:b/>
          <w:sz w:val="22"/>
          <w:szCs w:val="22"/>
        </w:rPr>
        <w:t>602</w:t>
      </w:r>
      <w:r w:rsidR="00F12CFD" w:rsidRPr="006C5AB7">
        <w:rPr>
          <w:rFonts w:asciiTheme="majorHAnsi" w:hAnsiTheme="majorHAnsi"/>
          <w:b/>
          <w:sz w:val="22"/>
          <w:szCs w:val="22"/>
        </w:rPr>
        <w:t xml:space="preserve"> </w:t>
      </w:r>
      <w:r w:rsidR="00DA6F1F" w:rsidRPr="006C5AB7">
        <w:rPr>
          <w:rFonts w:asciiTheme="majorHAnsi" w:hAnsiTheme="majorHAnsi"/>
          <w:b/>
          <w:sz w:val="22"/>
          <w:szCs w:val="22"/>
        </w:rPr>
        <w:t>Counseling Concepts</w:t>
      </w:r>
    </w:p>
    <w:p w14:paraId="5113518D" w14:textId="3E55306A" w:rsidR="00724767" w:rsidRPr="006C5AB7" w:rsidRDefault="0048042E" w:rsidP="00724767">
      <w:pPr>
        <w:spacing w:after="0"/>
        <w:rPr>
          <w:rFonts w:asciiTheme="majorHAnsi" w:hAnsiTheme="majorHAnsi"/>
          <w:sz w:val="22"/>
          <w:szCs w:val="22"/>
        </w:rPr>
      </w:pPr>
      <w:r>
        <w:rPr>
          <w:rFonts w:asciiTheme="majorHAnsi" w:hAnsiTheme="majorHAnsi"/>
          <w:sz w:val="22"/>
          <w:szCs w:val="22"/>
        </w:rPr>
        <w:t>Fall</w:t>
      </w:r>
      <w:r w:rsidR="007452E9">
        <w:rPr>
          <w:rFonts w:asciiTheme="majorHAnsi" w:hAnsiTheme="majorHAnsi"/>
          <w:sz w:val="22"/>
          <w:szCs w:val="22"/>
        </w:rPr>
        <w:t xml:space="preserve"> 2012</w:t>
      </w:r>
      <w:r w:rsidR="00724767" w:rsidRPr="006C5AB7">
        <w:rPr>
          <w:rFonts w:asciiTheme="majorHAnsi" w:hAnsiTheme="majorHAnsi"/>
          <w:sz w:val="22"/>
          <w:szCs w:val="22"/>
        </w:rPr>
        <w:t xml:space="preserve">, </w:t>
      </w:r>
      <w:r w:rsidR="007452E9">
        <w:rPr>
          <w:rFonts w:asciiTheme="majorHAnsi" w:hAnsiTheme="majorHAnsi"/>
          <w:sz w:val="22"/>
          <w:szCs w:val="22"/>
        </w:rPr>
        <w:t>Wednesdays 3:35pm to 6:20</w:t>
      </w:r>
      <w:r w:rsidR="00724767" w:rsidRPr="006C5AB7">
        <w:rPr>
          <w:rFonts w:asciiTheme="majorHAnsi" w:hAnsiTheme="majorHAnsi"/>
          <w:sz w:val="22"/>
          <w:szCs w:val="22"/>
        </w:rPr>
        <w:t xml:space="preserve">pm, </w:t>
      </w:r>
      <w:r w:rsidR="001562F1" w:rsidRPr="006C5AB7">
        <w:rPr>
          <w:rFonts w:asciiTheme="majorHAnsi" w:hAnsiTheme="majorHAnsi"/>
          <w:sz w:val="22"/>
          <w:szCs w:val="22"/>
        </w:rPr>
        <w:t>Hartwell Hall</w:t>
      </w:r>
      <w:r w:rsidR="00724767" w:rsidRPr="006C5AB7">
        <w:rPr>
          <w:rFonts w:asciiTheme="majorHAnsi" w:hAnsiTheme="majorHAnsi"/>
          <w:sz w:val="22"/>
          <w:szCs w:val="22"/>
        </w:rPr>
        <w:t xml:space="preserve">, Room </w:t>
      </w:r>
      <w:r w:rsidR="006C023C" w:rsidRPr="006C5AB7">
        <w:rPr>
          <w:rFonts w:asciiTheme="majorHAnsi" w:hAnsiTheme="majorHAnsi"/>
          <w:sz w:val="22"/>
          <w:szCs w:val="22"/>
        </w:rPr>
        <w:t>7</w:t>
      </w:r>
    </w:p>
    <w:p w14:paraId="6D2C6FDA" w14:textId="77777777" w:rsidR="00FE565B" w:rsidRPr="006C5AB7" w:rsidRDefault="00FE565B" w:rsidP="00FE565B">
      <w:pPr>
        <w:spacing w:after="0"/>
        <w:rPr>
          <w:rFonts w:asciiTheme="majorHAnsi" w:hAnsiTheme="majorHAnsi"/>
          <w:sz w:val="22"/>
          <w:szCs w:val="22"/>
        </w:rPr>
      </w:pPr>
      <w:r w:rsidRPr="006C5AB7">
        <w:rPr>
          <w:rFonts w:asciiTheme="majorHAnsi" w:hAnsiTheme="majorHAnsi"/>
          <w:sz w:val="22"/>
          <w:szCs w:val="22"/>
        </w:rPr>
        <w:t>Kathleen M. Fallon, Ph.D.</w:t>
      </w:r>
    </w:p>
    <w:p w14:paraId="5CCBF208" w14:textId="77777777" w:rsidR="00FE565B" w:rsidRPr="006C5AB7" w:rsidRDefault="00FE565B" w:rsidP="00FE565B">
      <w:pPr>
        <w:spacing w:after="0"/>
        <w:rPr>
          <w:rFonts w:asciiTheme="majorHAnsi" w:hAnsiTheme="majorHAnsi"/>
          <w:sz w:val="22"/>
          <w:szCs w:val="22"/>
        </w:rPr>
      </w:pPr>
      <w:r w:rsidRPr="006C5AB7">
        <w:rPr>
          <w:rFonts w:asciiTheme="majorHAnsi" w:hAnsiTheme="majorHAnsi"/>
          <w:sz w:val="22"/>
          <w:szCs w:val="22"/>
        </w:rPr>
        <w:t xml:space="preserve">Office Address: </w:t>
      </w:r>
      <w:r w:rsidR="00772E3E" w:rsidRPr="006C5AB7">
        <w:rPr>
          <w:rFonts w:asciiTheme="majorHAnsi" w:hAnsiTheme="majorHAnsi"/>
          <w:sz w:val="22"/>
          <w:szCs w:val="22"/>
        </w:rPr>
        <w:t>178</w:t>
      </w:r>
      <w:r w:rsidRPr="006C5AB7">
        <w:rPr>
          <w:rFonts w:asciiTheme="majorHAnsi" w:hAnsiTheme="majorHAnsi"/>
          <w:sz w:val="22"/>
          <w:szCs w:val="22"/>
        </w:rPr>
        <w:t xml:space="preserve"> Brown Building</w:t>
      </w:r>
    </w:p>
    <w:p w14:paraId="17111638" w14:textId="77777777" w:rsidR="00FE565B" w:rsidRPr="006C5AB7" w:rsidRDefault="006C023C" w:rsidP="00FE565B">
      <w:pPr>
        <w:spacing w:after="0"/>
        <w:rPr>
          <w:rFonts w:asciiTheme="majorHAnsi" w:hAnsiTheme="majorHAnsi"/>
          <w:sz w:val="22"/>
          <w:szCs w:val="22"/>
        </w:rPr>
      </w:pPr>
      <w:r w:rsidRPr="006C5AB7">
        <w:rPr>
          <w:rFonts w:asciiTheme="majorHAnsi" w:hAnsiTheme="majorHAnsi"/>
          <w:sz w:val="22"/>
          <w:szCs w:val="22"/>
        </w:rPr>
        <w:t xml:space="preserve">Phones: </w:t>
      </w:r>
      <w:r w:rsidR="00392838" w:rsidRPr="006C5AB7">
        <w:rPr>
          <w:rFonts w:asciiTheme="majorHAnsi" w:hAnsiTheme="majorHAnsi"/>
          <w:sz w:val="22"/>
          <w:szCs w:val="22"/>
        </w:rPr>
        <w:t xml:space="preserve">Cell: 585-880-1143 (Best Number to Call); </w:t>
      </w:r>
      <w:r w:rsidR="00FE565B" w:rsidRPr="006C5AB7">
        <w:rPr>
          <w:rFonts w:asciiTheme="majorHAnsi" w:hAnsiTheme="majorHAnsi"/>
          <w:sz w:val="22"/>
          <w:szCs w:val="22"/>
        </w:rPr>
        <w:t>Office: 585-395-</w:t>
      </w:r>
      <w:r w:rsidR="00772E3E" w:rsidRPr="006C5AB7">
        <w:rPr>
          <w:rFonts w:asciiTheme="majorHAnsi" w:hAnsiTheme="majorHAnsi"/>
          <w:sz w:val="22"/>
          <w:szCs w:val="22"/>
        </w:rPr>
        <w:t>5494</w:t>
      </w:r>
      <w:r w:rsidRPr="006C5AB7">
        <w:rPr>
          <w:rFonts w:asciiTheme="majorHAnsi" w:hAnsiTheme="majorHAnsi"/>
          <w:sz w:val="22"/>
          <w:szCs w:val="22"/>
        </w:rPr>
        <w:t xml:space="preserve"> (</w:t>
      </w:r>
      <w:r w:rsidR="00392838" w:rsidRPr="006C5AB7">
        <w:rPr>
          <w:rFonts w:asciiTheme="majorHAnsi" w:hAnsiTheme="majorHAnsi"/>
          <w:i/>
          <w:sz w:val="22"/>
          <w:szCs w:val="22"/>
          <w:u w:val="single"/>
        </w:rPr>
        <w:t>Voicemail checked rarely</w:t>
      </w:r>
      <w:r w:rsidR="00392838" w:rsidRPr="006C5AB7">
        <w:rPr>
          <w:rFonts w:asciiTheme="majorHAnsi" w:hAnsiTheme="majorHAnsi"/>
          <w:sz w:val="22"/>
          <w:szCs w:val="22"/>
        </w:rPr>
        <w:t>)</w:t>
      </w:r>
    </w:p>
    <w:p w14:paraId="058E18BF" w14:textId="74D6DD0C" w:rsidR="008B433E" w:rsidRPr="006C5AB7" w:rsidRDefault="00FE565B" w:rsidP="008B433E">
      <w:pPr>
        <w:spacing w:after="0"/>
        <w:rPr>
          <w:rFonts w:asciiTheme="majorHAnsi" w:hAnsiTheme="majorHAnsi"/>
          <w:sz w:val="22"/>
          <w:szCs w:val="22"/>
        </w:rPr>
      </w:pPr>
      <w:r w:rsidRPr="006C5AB7">
        <w:rPr>
          <w:rFonts w:asciiTheme="majorHAnsi" w:hAnsiTheme="majorHAnsi"/>
          <w:sz w:val="22"/>
          <w:szCs w:val="22"/>
        </w:rPr>
        <w:t xml:space="preserve">Email: </w:t>
      </w:r>
      <w:hyperlink r:id="rId8" w:history="1">
        <w:r w:rsidR="005D333C" w:rsidRPr="006C5AB7">
          <w:rPr>
            <w:rStyle w:val="Hyperlink"/>
            <w:rFonts w:asciiTheme="majorHAnsi" w:hAnsiTheme="majorHAnsi"/>
            <w:sz w:val="22"/>
            <w:szCs w:val="22"/>
          </w:rPr>
          <w:t>kfallon@brockport.edu</w:t>
        </w:r>
      </w:hyperlink>
      <w:r w:rsidR="005D333C" w:rsidRPr="006C5AB7">
        <w:rPr>
          <w:rFonts w:asciiTheme="majorHAnsi" w:hAnsiTheme="majorHAnsi"/>
          <w:sz w:val="22"/>
          <w:szCs w:val="22"/>
        </w:rPr>
        <w:t xml:space="preserve"> (</w:t>
      </w:r>
      <w:r w:rsidR="0048042E">
        <w:rPr>
          <w:rFonts w:asciiTheme="majorHAnsi" w:hAnsiTheme="majorHAnsi"/>
          <w:sz w:val="22"/>
          <w:szCs w:val="22"/>
        </w:rPr>
        <w:t>Best email to use)</w:t>
      </w:r>
    </w:p>
    <w:p w14:paraId="375805EB" w14:textId="63537F4C" w:rsidR="00FE565B" w:rsidRPr="006C5AB7" w:rsidRDefault="0048042E">
      <w:pPr>
        <w:rPr>
          <w:rFonts w:asciiTheme="majorHAnsi" w:hAnsiTheme="majorHAnsi"/>
          <w:sz w:val="22"/>
          <w:szCs w:val="22"/>
        </w:rPr>
      </w:pPr>
      <w:r>
        <w:rPr>
          <w:rFonts w:asciiTheme="majorHAnsi" w:hAnsiTheme="majorHAnsi"/>
          <w:sz w:val="22"/>
          <w:szCs w:val="22"/>
        </w:rPr>
        <w:t>Fall</w:t>
      </w:r>
      <w:r w:rsidR="007452E9">
        <w:rPr>
          <w:rFonts w:asciiTheme="majorHAnsi" w:hAnsiTheme="majorHAnsi"/>
          <w:sz w:val="22"/>
          <w:szCs w:val="22"/>
        </w:rPr>
        <w:t xml:space="preserve"> 2012</w:t>
      </w:r>
      <w:r w:rsidR="008B433E" w:rsidRPr="006C5AB7">
        <w:rPr>
          <w:rFonts w:asciiTheme="majorHAnsi" w:hAnsiTheme="majorHAnsi"/>
          <w:sz w:val="22"/>
          <w:szCs w:val="22"/>
        </w:rPr>
        <w:t xml:space="preserve"> Office Hours: </w:t>
      </w:r>
      <w:r w:rsidR="00F12CFD" w:rsidRPr="006C5AB7">
        <w:rPr>
          <w:rFonts w:asciiTheme="majorHAnsi" w:hAnsiTheme="majorHAnsi"/>
          <w:sz w:val="22"/>
          <w:szCs w:val="22"/>
        </w:rPr>
        <w:t xml:space="preserve">By Appointment, </w:t>
      </w:r>
      <w:r w:rsidR="00392838" w:rsidRPr="006C5AB7">
        <w:rPr>
          <w:rFonts w:asciiTheme="majorHAnsi" w:hAnsiTheme="majorHAnsi"/>
          <w:sz w:val="22"/>
          <w:szCs w:val="22"/>
        </w:rPr>
        <w:t>call cell</w:t>
      </w:r>
      <w:r w:rsidR="00F12CFD" w:rsidRPr="006C5AB7">
        <w:rPr>
          <w:rFonts w:asciiTheme="majorHAnsi" w:hAnsiTheme="majorHAnsi"/>
          <w:sz w:val="22"/>
          <w:szCs w:val="22"/>
        </w:rPr>
        <w:t xml:space="preserve"> to schedule</w:t>
      </w:r>
    </w:p>
    <w:p w14:paraId="46E7DA7E" w14:textId="77777777" w:rsidR="00BE591D" w:rsidRPr="006C5AB7" w:rsidRDefault="00BE591D" w:rsidP="00FE565B">
      <w:pPr>
        <w:spacing w:after="0"/>
        <w:rPr>
          <w:rFonts w:asciiTheme="majorHAnsi" w:hAnsiTheme="majorHAnsi"/>
          <w:b/>
          <w:sz w:val="22"/>
          <w:szCs w:val="22"/>
        </w:rPr>
      </w:pPr>
      <w:r w:rsidRPr="006C5AB7">
        <w:rPr>
          <w:rFonts w:asciiTheme="majorHAnsi" w:hAnsiTheme="majorHAnsi"/>
          <w:b/>
          <w:sz w:val="22"/>
          <w:szCs w:val="22"/>
        </w:rPr>
        <w:t>The Big Ideas</w:t>
      </w:r>
    </w:p>
    <w:p w14:paraId="47B5F09C" w14:textId="79F0EBF9" w:rsidR="00BE591D" w:rsidRPr="006C5AB7" w:rsidRDefault="00BE591D" w:rsidP="00BE591D">
      <w:pPr>
        <w:spacing w:after="120"/>
        <w:rPr>
          <w:rFonts w:asciiTheme="majorHAnsi" w:hAnsiTheme="majorHAnsi"/>
          <w:sz w:val="22"/>
          <w:szCs w:val="22"/>
        </w:rPr>
      </w:pPr>
      <w:r w:rsidRPr="006C5AB7">
        <w:rPr>
          <w:rFonts w:asciiTheme="majorHAnsi" w:hAnsiTheme="majorHAnsi"/>
          <w:sz w:val="22"/>
          <w:szCs w:val="22"/>
        </w:rPr>
        <w:t xml:space="preserve">Years from now, when you look back on this class, I hope </w:t>
      </w:r>
      <w:r w:rsidR="00BD0188">
        <w:rPr>
          <w:rFonts w:asciiTheme="majorHAnsi" w:hAnsiTheme="majorHAnsi"/>
          <w:sz w:val="22"/>
          <w:szCs w:val="22"/>
        </w:rPr>
        <w:t>this experience</w:t>
      </w:r>
      <w:r w:rsidRPr="006C5AB7">
        <w:rPr>
          <w:rFonts w:asciiTheme="majorHAnsi" w:hAnsiTheme="majorHAnsi"/>
          <w:sz w:val="22"/>
          <w:szCs w:val="22"/>
        </w:rPr>
        <w:t xml:space="preserve"> inspired you to:</w:t>
      </w:r>
      <w:r w:rsidR="00843DE7" w:rsidRPr="006C5AB7">
        <w:rPr>
          <w:rFonts w:asciiTheme="majorHAnsi" w:hAnsiTheme="majorHAnsi"/>
          <w:sz w:val="22"/>
          <w:szCs w:val="22"/>
        </w:rPr>
        <w:t xml:space="preserve"> (1) </w:t>
      </w:r>
      <w:r w:rsidR="00A40CAA" w:rsidRPr="006C5AB7">
        <w:rPr>
          <w:rFonts w:asciiTheme="majorHAnsi" w:hAnsiTheme="majorHAnsi"/>
          <w:sz w:val="22"/>
          <w:szCs w:val="22"/>
        </w:rPr>
        <w:t>embrace the complexity of how our thoughts, fe</w:t>
      </w:r>
      <w:r w:rsidR="006F6E5E" w:rsidRPr="006C5AB7">
        <w:rPr>
          <w:rFonts w:asciiTheme="majorHAnsi" w:hAnsiTheme="majorHAnsi"/>
          <w:sz w:val="22"/>
          <w:szCs w:val="22"/>
        </w:rPr>
        <w:t>elings, behaviors</w:t>
      </w:r>
      <w:r w:rsidR="007452E9">
        <w:rPr>
          <w:rFonts w:asciiTheme="majorHAnsi" w:hAnsiTheme="majorHAnsi"/>
          <w:sz w:val="22"/>
          <w:szCs w:val="22"/>
        </w:rPr>
        <w:t>, mind, body, and spirit</w:t>
      </w:r>
      <w:r w:rsidR="006F6E5E" w:rsidRPr="006C5AB7">
        <w:rPr>
          <w:rFonts w:asciiTheme="majorHAnsi" w:hAnsiTheme="majorHAnsi"/>
          <w:sz w:val="22"/>
          <w:szCs w:val="22"/>
        </w:rPr>
        <w:t xml:space="preserve"> interact</w:t>
      </w:r>
      <w:r w:rsidR="0062600A">
        <w:rPr>
          <w:rFonts w:asciiTheme="majorHAnsi" w:hAnsiTheme="majorHAnsi"/>
          <w:sz w:val="22"/>
          <w:szCs w:val="22"/>
        </w:rPr>
        <w:t xml:space="preserve"> to impact our relationships with our self, others, and the world</w:t>
      </w:r>
      <w:r w:rsidR="006F6E5E" w:rsidRPr="006C5AB7">
        <w:rPr>
          <w:rFonts w:asciiTheme="majorHAnsi" w:hAnsiTheme="majorHAnsi"/>
          <w:sz w:val="22"/>
          <w:szCs w:val="22"/>
        </w:rPr>
        <w:t xml:space="preserve">; </w:t>
      </w:r>
      <w:r w:rsidR="00A40CAA" w:rsidRPr="006C5AB7">
        <w:rPr>
          <w:rFonts w:asciiTheme="majorHAnsi" w:hAnsiTheme="majorHAnsi"/>
          <w:sz w:val="22"/>
          <w:szCs w:val="22"/>
        </w:rPr>
        <w:t xml:space="preserve">(2) </w:t>
      </w:r>
      <w:r w:rsidR="00843DE7" w:rsidRPr="006C5AB7">
        <w:rPr>
          <w:rFonts w:asciiTheme="majorHAnsi" w:hAnsiTheme="majorHAnsi"/>
          <w:sz w:val="22"/>
          <w:szCs w:val="22"/>
        </w:rPr>
        <w:t>apply a</w:t>
      </w:r>
      <w:r w:rsidR="00892CF8" w:rsidRPr="006C5AB7">
        <w:rPr>
          <w:rFonts w:asciiTheme="majorHAnsi" w:hAnsiTheme="majorHAnsi"/>
          <w:sz w:val="22"/>
          <w:szCs w:val="22"/>
        </w:rPr>
        <w:t>n integrative</w:t>
      </w:r>
      <w:r w:rsidR="00843DE7" w:rsidRPr="006C5AB7">
        <w:rPr>
          <w:rFonts w:asciiTheme="majorHAnsi" w:hAnsiTheme="majorHAnsi"/>
          <w:sz w:val="22"/>
          <w:szCs w:val="22"/>
        </w:rPr>
        <w:t xml:space="preserve"> theoretical </w:t>
      </w:r>
      <w:r w:rsidR="00072174">
        <w:rPr>
          <w:rFonts w:asciiTheme="majorHAnsi" w:hAnsiTheme="majorHAnsi"/>
          <w:sz w:val="22"/>
          <w:szCs w:val="22"/>
        </w:rPr>
        <w:t>thinking</w:t>
      </w:r>
      <w:r w:rsidR="00843DE7" w:rsidRPr="006C5AB7">
        <w:rPr>
          <w:rFonts w:asciiTheme="majorHAnsi" w:hAnsiTheme="majorHAnsi"/>
          <w:sz w:val="22"/>
          <w:szCs w:val="22"/>
        </w:rPr>
        <w:t xml:space="preserve"> process to understanding </w:t>
      </w:r>
      <w:r w:rsidR="00566D55">
        <w:rPr>
          <w:rFonts w:asciiTheme="majorHAnsi" w:hAnsiTheme="majorHAnsi"/>
          <w:sz w:val="22"/>
          <w:szCs w:val="22"/>
        </w:rPr>
        <w:t>relationships</w:t>
      </w:r>
      <w:r w:rsidR="00A40CAA" w:rsidRPr="006C5AB7">
        <w:rPr>
          <w:rFonts w:asciiTheme="majorHAnsi" w:hAnsiTheme="majorHAnsi"/>
          <w:sz w:val="22"/>
          <w:szCs w:val="22"/>
        </w:rPr>
        <w:t>,</w:t>
      </w:r>
      <w:r w:rsidR="006F6E5E" w:rsidRPr="006C5AB7">
        <w:rPr>
          <w:rFonts w:asciiTheme="majorHAnsi" w:hAnsiTheme="majorHAnsi"/>
          <w:sz w:val="22"/>
          <w:szCs w:val="22"/>
        </w:rPr>
        <w:t xml:space="preserve"> wounding, healing, and change;</w:t>
      </w:r>
      <w:r w:rsidR="00A40CAA" w:rsidRPr="006C5AB7">
        <w:rPr>
          <w:rFonts w:asciiTheme="majorHAnsi" w:hAnsiTheme="majorHAnsi"/>
          <w:sz w:val="22"/>
          <w:szCs w:val="22"/>
        </w:rPr>
        <w:t xml:space="preserve"> (3) develop relationships between you and o</w:t>
      </w:r>
      <w:r w:rsidR="006F6E5E" w:rsidRPr="006C5AB7">
        <w:rPr>
          <w:rFonts w:asciiTheme="majorHAnsi" w:hAnsiTheme="majorHAnsi"/>
          <w:sz w:val="22"/>
          <w:szCs w:val="22"/>
        </w:rPr>
        <w:t>ther major counseling theorists;</w:t>
      </w:r>
      <w:r w:rsidR="00A40CAA" w:rsidRPr="006C5AB7">
        <w:rPr>
          <w:rFonts w:asciiTheme="majorHAnsi" w:hAnsiTheme="majorHAnsi"/>
          <w:sz w:val="22"/>
          <w:szCs w:val="22"/>
        </w:rPr>
        <w:t xml:space="preserve"> and (4) commit yourself to developing your counseling skills</w:t>
      </w:r>
      <w:r w:rsidR="008E2D33" w:rsidRPr="006C5AB7">
        <w:rPr>
          <w:rFonts w:asciiTheme="majorHAnsi" w:hAnsiTheme="majorHAnsi"/>
          <w:sz w:val="22"/>
          <w:szCs w:val="22"/>
        </w:rPr>
        <w:t xml:space="preserve"> throughout your career.</w:t>
      </w:r>
    </w:p>
    <w:p w14:paraId="29DC6C89" w14:textId="77777777" w:rsidR="00FE565B" w:rsidRPr="006C5AB7" w:rsidRDefault="00FE565B" w:rsidP="00FE565B">
      <w:pPr>
        <w:spacing w:after="0"/>
        <w:rPr>
          <w:rFonts w:asciiTheme="majorHAnsi" w:hAnsiTheme="majorHAnsi"/>
          <w:b/>
          <w:sz w:val="22"/>
          <w:szCs w:val="22"/>
        </w:rPr>
      </w:pPr>
      <w:r w:rsidRPr="006C5AB7">
        <w:rPr>
          <w:rFonts w:asciiTheme="majorHAnsi" w:hAnsiTheme="majorHAnsi"/>
          <w:b/>
          <w:sz w:val="22"/>
          <w:szCs w:val="22"/>
        </w:rPr>
        <w:t>Course Description</w:t>
      </w:r>
    </w:p>
    <w:p w14:paraId="083C91C6" w14:textId="77777777" w:rsidR="00F94117" w:rsidRPr="006C5AB7" w:rsidRDefault="00F94117" w:rsidP="008465FF">
      <w:pPr>
        <w:spacing w:after="0"/>
        <w:rPr>
          <w:rFonts w:asciiTheme="majorHAnsi" w:hAnsiTheme="majorHAnsi"/>
          <w:sz w:val="22"/>
          <w:szCs w:val="22"/>
        </w:rPr>
      </w:pPr>
      <w:r w:rsidRPr="006C5AB7">
        <w:rPr>
          <w:rFonts w:asciiTheme="majorHAnsi" w:hAnsiTheme="majorHAnsi"/>
          <w:i/>
          <w:sz w:val="22"/>
          <w:szCs w:val="22"/>
        </w:rPr>
        <w:t>Prerequisite: one of EDC 501, EDC 502, or EDC 503</w:t>
      </w:r>
    </w:p>
    <w:p w14:paraId="16B10FC8" w14:textId="77777777" w:rsidR="00FE565B" w:rsidRPr="006C5AB7" w:rsidRDefault="00F94117" w:rsidP="008465FF">
      <w:pPr>
        <w:rPr>
          <w:rFonts w:asciiTheme="majorHAnsi" w:hAnsiTheme="majorHAnsi"/>
          <w:sz w:val="22"/>
          <w:szCs w:val="22"/>
        </w:rPr>
      </w:pPr>
      <w:r w:rsidRPr="006C5AB7">
        <w:rPr>
          <w:rFonts w:asciiTheme="majorHAnsi" w:hAnsiTheme="majorHAnsi"/>
          <w:sz w:val="22"/>
          <w:szCs w:val="22"/>
        </w:rPr>
        <w:t>Studies the general categories of counseling theories, including rational, learning, psychoanalytic, perceptual-phenomenological and existential approaches. Covers examples of specific theories, including rational-emotive, behavioral, psychoanalytic, person-centered, feminist, Adlerian, Gestalt, transactional analysis and systemic. Discusses theories in terms of background, development, concepts and research. Explores the dynamics and techniques of therapy. Evaluates each theory in terms of its appropriateness to societal groups (i.e., ethic, socioeconomic, drug, gender, age, disability, etc.). Allows students to examine the theories in terms of their own philosophical thinking and personal orientation so that they may formulate an effective personal counseling theory. (3 Credits).</w:t>
      </w:r>
    </w:p>
    <w:p w14:paraId="21B71DA3" w14:textId="77777777" w:rsidR="00C524AF" w:rsidRPr="006C5AB7" w:rsidRDefault="00FE565B" w:rsidP="00FE565B">
      <w:pPr>
        <w:spacing w:after="0"/>
        <w:rPr>
          <w:rFonts w:asciiTheme="majorHAnsi" w:hAnsiTheme="majorHAnsi"/>
          <w:b/>
          <w:sz w:val="22"/>
          <w:szCs w:val="22"/>
        </w:rPr>
      </w:pPr>
      <w:r w:rsidRPr="006C5AB7">
        <w:rPr>
          <w:rFonts w:asciiTheme="majorHAnsi" w:hAnsiTheme="majorHAnsi"/>
          <w:b/>
          <w:sz w:val="22"/>
          <w:szCs w:val="22"/>
        </w:rPr>
        <w:t>Content Areas</w:t>
      </w:r>
    </w:p>
    <w:p w14:paraId="08F8AF9D" w14:textId="7491E6B4" w:rsidR="00994AA1" w:rsidRPr="006C5AB7" w:rsidRDefault="00994AA1" w:rsidP="008465FF">
      <w:pPr>
        <w:spacing w:after="120"/>
        <w:rPr>
          <w:rFonts w:asciiTheme="majorHAnsi" w:hAnsiTheme="majorHAnsi"/>
          <w:sz w:val="22"/>
          <w:szCs w:val="22"/>
        </w:rPr>
      </w:pPr>
      <w:r w:rsidRPr="006C5AB7">
        <w:rPr>
          <w:rFonts w:asciiTheme="majorHAnsi" w:hAnsiTheme="majorHAnsi"/>
          <w:sz w:val="22"/>
          <w:szCs w:val="22"/>
        </w:rPr>
        <w:t xml:space="preserve">Curricular experiences and demonstrated </w:t>
      </w:r>
      <w:r w:rsidR="00295670">
        <w:rPr>
          <w:rFonts w:asciiTheme="majorHAnsi" w:hAnsiTheme="majorHAnsi"/>
          <w:sz w:val="22"/>
          <w:szCs w:val="22"/>
        </w:rPr>
        <w:t xml:space="preserve">dispositions, </w:t>
      </w:r>
      <w:r w:rsidRPr="006C5AB7">
        <w:rPr>
          <w:rFonts w:asciiTheme="majorHAnsi" w:hAnsiTheme="majorHAnsi"/>
          <w:sz w:val="22"/>
          <w:szCs w:val="22"/>
        </w:rPr>
        <w:t>knowledge</w:t>
      </w:r>
      <w:r w:rsidR="00770942" w:rsidRPr="006C5AB7">
        <w:rPr>
          <w:rFonts w:asciiTheme="majorHAnsi" w:hAnsiTheme="majorHAnsi"/>
          <w:sz w:val="22"/>
          <w:szCs w:val="22"/>
        </w:rPr>
        <w:t>, skills, and abilities</w:t>
      </w:r>
      <w:r w:rsidRPr="006C5AB7">
        <w:rPr>
          <w:rFonts w:asciiTheme="majorHAnsi" w:hAnsiTheme="majorHAnsi"/>
          <w:sz w:val="22"/>
          <w:szCs w:val="22"/>
        </w:rPr>
        <w:t xml:space="preserve"> within this course are grounded in the</w:t>
      </w:r>
      <w:r w:rsidR="00295670">
        <w:rPr>
          <w:rFonts w:asciiTheme="majorHAnsi" w:hAnsiTheme="majorHAnsi"/>
          <w:sz w:val="22"/>
          <w:szCs w:val="22"/>
        </w:rPr>
        <w:t xml:space="preserve"> Counselor Education department dispositional standards and the</w:t>
      </w:r>
      <w:r w:rsidRPr="006C5AB7">
        <w:rPr>
          <w:rFonts w:asciiTheme="majorHAnsi" w:hAnsiTheme="majorHAnsi"/>
          <w:sz w:val="22"/>
          <w:szCs w:val="22"/>
        </w:rPr>
        <w:t xml:space="preserve"> </w:t>
      </w:r>
      <w:hyperlink r:id="rId9" w:history="1">
        <w:r w:rsidR="00E3345B" w:rsidRPr="006C5AB7">
          <w:rPr>
            <w:rStyle w:val="Hyperlink"/>
            <w:rFonts w:asciiTheme="majorHAnsi" w:hAnsiTheme="majorHAnsi"/>
            <w:sz w:val="22"/>
            <w:szCs w:val="22"/>
          </w:rPr>
          <w:t xml:space="preserve">2009 </w:t>
        </w:r>
        <w:r w:rsidR="00BE267F" w:rsidRPr="006C5AB7">
          <w:rPr>
            <w:rStyle w:val="Hyperlink"/>
            <w:rFonts w:asciiTheme="majorHAnsi" w:hAnsiTheme="majorHAnsi"/>
            <w:sz w:val="22"/>
            <w:szCs w:val="22"/>
          </w:rPr>
          <w:t>CACREP Accreditation S</w:t>
        </w:r>
        <w:r w:rsidRPr="006C5AB7">
          <w:rPr>
            <w:rStyle w:val="Hyperlink"/>
            <w:rFonts w:asciiTheme="majorHAnsi" w:hAnsiTheme="majorHAnsi"/>
            <w:sz w:val="22"/>
            <w:szCs w:val="22"/>
          </w:rPr>
          <w:t>tandard</w:t>
        </w:r>
        <w:r w:rsidR="00484B1B" w:rsidRPr="006C5AB7">
          <w:rPr>
            <w:rStyle w:val="Hyperlink"/>
            <w:rFonts w:asciiTheme="majorHAnsi" w:hAnsiTheme="majorHAnsi"/>
            <w:sz w:val="22"/>
            <w:szCs w:val="22"/>
          </w:rPr>
          <w:t>s</w:t>
        </w:r>
      </w:hyperlink>
      <w:r w:rsidR="00484B1B" w:rsidRPr="006C5AB7">
        <w:rPr>
          <w:rFonts w:asciiTheme="majorHAnsi" w:hAnsiTheme="majorHAnsi"/>
          <w:sz w:val="22"/>
          <w:szCs w:val="22"/>
        </w:rPr>
        <w:t>, including core knowledge, skills, and abilities required of all counselors as well as program-specific competencies</w:t>
      </w:r>
      <w:r w:rsidR="006C023C" w:rsidRPr="006C5AB7">
        <w:rPr>
          <w:rFonts w:asciiTheme="majorHAnsi" w:hAnsiTheme="majorHAnsi"/>
          <w:sz w:val="22"/>
          <w:szCs w:val="22"/>
        </w:rPr>
        <w:t>.</w:t>
      </w:r>
    </w:p>
    <w:p w14:paraId="4775D2C1" w14:textId="26467086" w:rsidR="00E349C7" w:rsidRPr="006C5AB7" w:rsidRDefault="00295670" w:rsidP="00FE565B">
      <w:pPr>
        <w:spacing w:after="0"/>
        <w:rPr>
          <w:rFonts w:asciiTheme="majorHAnsi" w:hAnsiTheme="majorHAnsi"/>
          <w:b/>
          <w:sz w:val="22"/>
          <w:szCs w:val="22"/>
        </w:rPr>
      </w:pPr>
      <w:r>
        <w:rPr>
          <w:rFonts w:asciiTheme="majorHAnsi" w:hAnsiTheme="majorHAnsi"/>
          <w:b/>
          <w:sz w:val="22"/>
          <w:szCs w:val="22"/>
        </w:rPr>
        <w:t>Learning Goals</w:t>
      </w:r>
      <w:r w:rsidR="00F96F68" w:rsidRPr="006C5AB7">
        <w:rPr>
          <w:rFonts w:asciiTheme="majorHAnsi" w:hAnsiTheme="majorHAnsi"/>
          <w:b/>
          <w:sz w:val="22"/>
          <w:szCs w:val="22"/>
        </w:rPr>
        <w:t xml:space="preserve">, </w:t>
      </w:r>
      <w:r w:rsidR="00FE565B" w:rsidRPr="006C5AB7">
        <w:rPr>
          <w:rFonts w:asciiTheme="majorHAnsi" w:hAnsiTheme="majorHAnsi"/>
          <w:b/>
          <w:sz w:val="22"/>
          <w:szCs w:val="22"/>
        </w:rPr>
        <w:t>Knowledge and Skill Outcomes</w:t>
      </w:r>
    </w:p>
    <w:p w14:paraId="227399B2" w14:textId="49B573A5" w:rsidR="003301C3" w:rsidRDefault="00E349C7" w:rsidP="00F556F3">
      <w:pPr>
        <w:spacing w:after="120"/>
        <w:rPr>
          <w:rFonts w:asciiTheme="majorHAnsi" w:hAnsiTheme="majorHAnsi"/>
          <w:sz w:val="22"/>
          <w:szCs w:val="22"/>
        </w:rPr>
      </w:pPr>
      <w:r w:rsidRPr="006C5AB7">
        <w:rPr>
          <w:rFonts w:asciiTheme="majorHAnsi" w:hAnsiTheme="majorHAnsi"/>
          <w:sz w:val="22"/>
          <w:szCs w:val="22"/>
        </w:rPr>
        <w:t>Based on the</w:t>
      </w:r>
      <w:r w:rsidR="009F4DF2">
        <w:rPr>
          <w:rFonts w:asciiTheme="majorHAnsi" w:hAnsiTheme="majorHAnsi"/>
          <w:sz w:val="22"/>
          <w:szCs w:val="22"/>
        </w:rPr>
        <w:t xml:space="preserve"> core d</w:t>
      </w:r>
      <w:r w:rsidR="006D6BC4">
        <w:rPr>
          <w:rFonts w:asciiTheme="majorHAnsi" w:hAnsiTheme="majorHAnsi"/>
          <w:sz w:val="22"/>
          <w:szCs w:val="22"/>
        </w:rPr>
        <w:t xml:space="preserve">epartmental dispositional </w:t>
      </w:r>
      <w:r w:rsidR="009F4DF2">
        <w:rPr>
          <w:rFonts w:asciiTheme="majorHAnsi" w:hAnsiTheme="majorHAnsi"/>
          <w:sz w:val="22"/>
          <w:szCs w:val="22"/>
        </w:rPr>
        <w:t xml:space="preserve">and accreditation </w:t>
      </w:r>
      <w:r w:rsidR="006D6BC4">
        <w:rPr>
          <w:rFonts w:asciiTheme="majorHAnsi" w:hAnsiTheme="majorHAnsi"/>
          <w:sz w:val="22"/>
          <w:szCs w:val="22"/>
        </w:rPr>
        <w:t>standards</w:t>
      </w:r>
      <w:r w:rsidRPr="006C5AB7">
        <w:rPr>
          <w:rFonts w:asciiTheme="majorHAnsi" w:hAnsiTheme="majorHAnsi"/>
          <w:sz w:val="22"/>
          <w:szCs w:val="22"/>
        </w:rPr>
        <w:t xml:space="preserve">, by the culmination of this course you </w:t>
      </w:r>
      <w:r w:rsidR="0078474E" w:rsidRPr="006C5AB7">
        <w:rPr>
          <w:rFonts w:asciiTheme="majorHAnsi" w:hAnsiTheme="majorHAnsi"/>
          <w:sz w:val="22"/>
          <w:szCs w:val="22"/>
        </w:rPr>
        <w:t>will be</w:t>
      </w:r>
      <w:r w:rsidRPr="006C5AB7">
        <w:rPr>
          <w:rFonts w:asciiTheme="majorHAnsi" w:hAnsiTheme="majorHAnsi"/>
          <w:sz w:val="22"/>
          <w:szCs w:val="22"/>
        </w:rPr>
        <w:t xml:space="preserve"> expect</w:t>
      </w:r>
      <w:r w:rsidR="0078474E" w:rsidRPr="006C5AB7">
        <w:rPr>
          <w:rFonts w:asciiTheme="majorHAnsi" w:hAnsiTheme="majorHAnsi"/>
          <w:sz w:val="22"/>
          <w:szCs w:val="22"/>
        </w:rPr>
        <w:t>ed</w:t>
      </w:r>
      <w:r w:rsidRPr="006C5AB7">
        <w:rPr>
          <w:rFonts w:asciiTheme="majorHAnsi" w:hAnsiTheme="majorHAnsi"/>
          <w:sz w:val="22"/>
          <w:szCs w:val="22"/>
        </w:rPr>
        <w:t xml:space="preserve"> to demonstrate</w:t>
      </w:r>
      <w:r w:rsidR="00AB3B5E">
        <w:rPr>
          <w:rFonts w:asciiTheme="majorHAnsi" w:hAnsiTheme="majorHAnsi"/>
          <w:sz w:val="22"/>
          <w:szCs w:val="22"/>
        </w:rPr>
        <w:t xml:space="preserve"> profe</w:t>
      </w:r>
      <w:r w:rsidR="00976EF7">
        <w:rPr>
          <w:rFonts w:asciiTheme="majorHAnsi" w:hAnsiTheme="majorHAnsi"/>
          <w:sz w:val="22"/>
          <w:szCs w:val="22"/>
        </w:rPr>
        <w:t>ssional attitudes and behaviors as well as</w:t>
      </w:r>
      <w:r w:rsidRPr="006C5AB7">
        <w:rPr>
          <w:rFonts w:asciiTheme="majorHAnsi" w:hAnsiTheme="majorHAnsi"/>
          <w:sz w:val="22"/>
          <w:szCs w:val="22"/>
        </w:rPr>
        <w:t xml:space="preserve"> </w:t>
      </w:r>
      <w:r w:rsidR="00E55507" w:rsidRPr="006C5AB7">
        <w:rPr>
          <w:rFonts w:asciiTheme="majorHAnsi" w:hAnsiTheme="majorHAnsi"/>
          <w:sz w:val="22"/>
          <w:szCs w:val="22"/>
        </w:rPr>
        <w:t>knowled</w:t>
      </w:r>
      <w:r w:rsidR="006C023C" w:rsidRPr="006C5AB7">
        <w:rPr>
          <w:rFonts w:asciiTheme="majorHAnsi" w:hAnsiTheme="majorHAnsi"/>
          <w:sz w:val="22"/>
          <w:szCs w:val="22"/>
        </w:rPr>
        <w:t xml:space="preserve">ge and developing skill in </w:t>
      </w:r>
      <w:r w:rsidR="006D6BC4">
        <w:rPr>
          <w:rFonts w:asciiTheme="majorHAnsi" w:hAnsiTheme="majorHAnsi"/>
          <w:sz w:val="22"/>
          <w:szCs w:val="22"/>
        </w:rPr>
        <w:t>the areas of counseling theory and practice</w:t>
      </w:r>
      <w:r w:rsidR="00E55507" w:rsidRPr="006C5AB7">
        <w:rPr>
          <w:rFonts w:asciiTheme="majorHAnsi" w:hAnsiTheme="majorHAnsi"/>
          <w:sz w:val="22"/>
          <w:szCs w:val="22"/>
        </w:rPr>
        <w:t xml:space="preserve">. </w:t>
      </w:r>
      <w:r w:rsidR="00B6029C" w:rsidRPr="006C5AB7">
        <w:rPr>
          <w:rFonts w:asciiTheme="majorHAnsi" w:hAnsiTheme="majorHAnsi"/>
          <w:sz w:val="22"/>
          <w:szCs w:val="22"/>
        </w:rPr>
        <w:t xml:space="preserve">You will develop knowledge and proficiency through course readings, out-of-class assignments, in-class learning activities; and your </w:t>
      </w:r>
      <w:r w:rsidR="00B15E13">
        <w:rPr>
          <w:rFonts w:asciiTheme="majorHAnsi" w:hAnsiTheme="majorHAnsi"/>
          <w:sz w:val="22"/>
          <w:szCs w:val="22"/>
        </w:rPr>
        <w:t>learning and competency</w:t>
      </w:r>
      <w:r w:rsidR="00B6029C" w:rsidRPr="006C5AB7">
        <w:rPr>
          <w:rFonts w:asciiTheme="majorHAnsi" w:hAnsiTheme="majorHAnsi"/>
          <w:sz w:val="22"/>
          <w:szCs w:val="22"/>
        </w:rPr>
        <w:t xml:space="preserve"> will be assessed via assignments. </w:t>
      </w:r>
      <w:r w:rsidR="00E55507" w:rsidRPr="006C5AB7">
        <w:rPr>
          <w:rFonts w:asciiTheme="majorHAnsi" w:hAnsiTheme="majorHAnsi"/>
          <w:sz w:val="22"/>
          <w:szCs w:val="22"/>
        </w:rPr>
        <w:t xml:space="preserve">Learning activities and assignments for </w:t>
      </w:r>
      <w:r w:rsidR="00F556F3">
        <w:rPr>
          <w:rFonts w:asciiTheme="majorHAnsi" w:hAnsiTheme="majorHAnsi"/>
          <w:sz w:val="22"/>
          <w:szCs w:val="22"/>
        </w:rPr>
        <w:t>counseling theory</w:t>
      </w:r>
      <w:r w:rsidR="00E55507" w:rsidRPr="006C5AB7">
        <w:rPr>
          <w:rFonts w:asciiTheme="majorHAnsi" w:hAnsiTheme="majorHAnsi"/>
          <w:sz w:val="22"/>
          <w:szCs w:val="22"/>
        </w:rPr>
        <w:t xml:space="preserve"> focus on theoretical content knowledge, while activities and assignments for </w:t>
      </w:r>
      <w:r w:rsidR="00F556F3">
        <w:rPr>
          <w:rFonts w:asciiTheme="majorHAnsi" w:hAnsiTheme="majorHAnsi"/>
          <w:sz w:val="22"/>
          <w:szCs w:val="22"/>
        </w:rPr>
        <w:t>counseling practice</w:t>
      </w:r>
      <w:r w:rsidR="00E55507" w:rsidRPr="006C5AB7">
        <w:rPr>
          <w:rFonts w:asciiTheme="majorHAnsi" w:hAnsiTheme="majorHAnsi"/>
          <w:sz w:val="22"/>
          <w:szCs w:val="22"/>
        </w:rPr>
        <w:t xml:space="preserve"> applies</w:t>
      </w:r>
      <w:r w:rsidR="00E65232">
        <w:rPr>
          <w:rFonts w:asciiTheme="majorHAnsi" w:hAnsiTheme="majorHAnsi"/>
          <w:sz w:val="22"/>
          <w:szCs w:val="22"/>
        </w:rPr>
        <w:t xml:space="preserve"> content knowledge to practice. </w:t>
      </w:r>
      <w:r w:rsidR="006336D8">
        <w:rPr>
          <w:rFonts w:asciiTheme="majorHAnsi" w:hAnsiTheme="majorHAnsi"/>
          <w:sz w:val="22"/>
          <w:szCs w:val="22"/>
        </w:rPr>
        <w:t>On the following pages is a</w:t>
      </w:r>
      <w:r w:rsidR="00F556F3">
        <w:rPr>
          <w:rFonts w:asciiTheme="majorHAnsi" w:hAnsiTheme="majorHAnsi"/>
          <w:sz w:val="22"/>
          <w:szCs w:val="22"/>
        </w:rPr>
        <w:t xml:space="preserve"> list of specific dispositional and accreditation standards addressed in this course</w:t>
      </w:r>
      <w:r w:rsidR="006336D8">
        <w:rPr>
          <w:rFonts w:asciiTheme="majorHAnsi" w:hAnsiTheme="majorHAnsi"/>
          <w:sz w:val="22"/>
          <w:szCs w:val="22"/>
        </w:rPr>
        <w:t xml:space="preserve"> along with signature assessments of your </w:t>
      </w:r>
      <w:r w:rsidR="001C4E81">
        <w:rPr>
          <w:rFonts w:asciiTheme="majorHAnsi" w:hAnsiTheme="majorHAnsi"/>
          <w:sz w:val="22"/>
          <w:szCs w:val="22"/>
        </w:rPr>
        <w:t>learning</w:t>
      </w:r>
      <w:r w:rsidR="00F556F3">
        <w:rPr>
          <w:rFonts w:asciiTheme="majorHAnsi" w:hAnsiTheme="majorHAnsi"/>
          <w:sz w:val="22"/>
          <w:szCs w:val="22"/>
        </w:rPr>
        <w:t>.</w:t>
      </w:r>
      <w:r w:rsidR="002D7B54">
        <w:rPr>
          <w:rFonts w:asciiTheme="majorHAnsi" w:hAnsiTheme="majorHAnsi"/>
          <w:sz w:val="22"/>
          <w:szCs w:val="22"/>
        </w:rPr>
        <w:t xml:space="preserve"> I encourage you to use this table as a self-assessment and learning guide for you as you progress through this course.</w:t>
      </w:r>
    </w:p>
    <w:p w14:paraId="1BF0DDCA" w14:textId="027952DF" w:rsidR="002F465D" w:rsidRDefault="002F465D">
      <w:pPr>
        <w:rPr>
          <w:rFonts w:asciiTheme="majorHAnsi" w:hAnsiTheme="majorHAnsi"/>
          <w:sz w:val="22"/>
          <w:szCs w:val="22"/>
        </w:rPr>
      </w:pPr>
      <w:r>
        <w:rPr>
          <w:rFonts w:asciiTheme="majorHAnsi" w:hAnsiTheme="majorHAnsi"/>
          <w:sz w:val="22"/>
          <w:szCs w:val="22"/>
        </w:rPr>
        <w:br w:type="page"/>
      </w:r>
    </w:p>
    <w:p w14:paraId="036CE93E" w14:textId="766896C0" w:rsidR="002F465D" w:rsidRPr="00C270C5" w:rsidRDefault="00C270C5" w:rsidP="00F556F3">
      <w:pPr>
        <w:spacing w:after="120"/>
        <w:rPr>
          <w:rFonts w:asciiTheme="majorHAnsi" w:hAnsiTheme="majorHAnsi"/>
          <w:b/>
          <w:sz w:val="22"/>
          <w:szCs w:val="22"/>
        </w:rPr>
      </w:pPr>
      <w:r>
        <w:rPr>
          <w:rFonts w:asciiTheme="majorHAnsi" w:hAnsiTheme="majorHAnsi"/>
          <w:b/>
          <w:sz w:val="22"/>
          <w:szCs w:val="22"/>
        </w:rPr>
        <w:lastRenderedPageBreak/>
        <w:t>Dispositional and Accreditation Standards &amp; Assessments of Student Learning</w:t>
      </w:r>
    </w:p>
    <w:tbl>
      <w:tblPr>
        <w:tblW w:w="5000" w:type="pct"/>
        <w:tblLook w:val="04A0" w:firstRow="1" w:lastRow="0" w:firstColumn="1" w:lastColumn="0" w:noHBand="0" w:noVBand="1"/>
      </w:tblPr>
      <w:tblGrid>
        <w:gridCol w:w="1015"/>
        <w:gridCol w:w="1038"/>
        <w:gridCol w:w="1474"/>
        <w:gridCol w:w="3781"/>
        <w:gridCol w:w="2988"/>
      </w:tblGrid>
      <w:tr w:rsidR="00C270C5" w:rsidRPr="007E146B" w14:paraId="7C9E37C1" w14:textId="77777777" w:rsidTr="000D3620">
        <w:trPr>
          <w:cantSplit/>
          <w:tblHeader/>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A061F" w14:textId="77777777" w:rsidR="00C270C5" w:rsidRPr="007E146B" w:rsidRDefault="00C270C5" w:rsidP="00E836B5">
            <w:pPr>
              <w:spacing w:after="0"/>
              <w:jc w:val="center"/>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Input Standard</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99220" w14:textId="77777777" w:rsidR="00C270C5" w:rsidRPr="007E146B" w:rsidRDefault="00C270C5" w:rsidP="00E836B5">
            <w:pPr>
              <w:spacing w:after="0"/>
              <w:jc w:val="center"/>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Output Standard</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7BEAD" w14:textId="77777777" w:rsidR="00C270C5" w:rsidRPr="007E146B" w:rsidRDefault="00C270C5" w:rsidP="00E836B5">
            <w:pPr>
              <w:spacing w:after="0"/>
              <w:jc w:val="center"/>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Department Core Essential Standard</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ABFA6" w14:textId="77777777" w:rsidR="00C270C5" w:rsidRPr="007E146B" w:rsidRDefault="00C270C5" w:rsidP="00E836B5">
            <w:pPr>
              <w:spacing w:after="0"/>
              <w:jc w:val="center"/>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Standard</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13A16" w14:textId="77777777" w:rsidR="00C270C5" w:rsidRPr="007E146B" w:rsidRDefault="00C270C5" w:rsidP="00E836B5">
            <w:pPr>
              <w:spacing w:after="0"/>
              <w:jc w:val="center"/>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Relevant Assessments of Student Learning</w:t>
            </w:r>
          </w:p>
        </w:tc>
      </w:tr>
      <w:tr w:rsidR="00C270C5" w:rsidRPr="007E146B" w14:paraId="6AFC12DC" w14:textId="77777777" w:rsidTr="000D3620">
        <w:trPr>
          <w:trHeight w:val="280"/>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DD82E"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5FEB3A4B" w14:textId="77777777" w:rsidR="00C270C5" w:rsidRPr="007E146B" w:rsidRDefault="00C270C5" w:rsidP="00E836B5">
            <w:pPr>
              <w:spacing w:after="0"/>
              <w:jc w:val="center"/>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5E284A6D" w14:textId="77777777" w:rsidR="00C270C5" w:rsidRPr="007E146B" w:rsidRDefault="00C270C5" w:rsidP="00E836B5">
            <w:pPr>
              <w:spacing w:after="0"/>
              <w:jc w:val="center"/>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 </w:t>
            </w:r>
          </w:p>
        </w:tc>
        <w:tc>
          <w:tcPr>
            <w:tcW w:w="1836" w:type="pct"/>
            <w:tcBorders>
              <w:top w:val="single" w:sz="4" w:space="0" w:color="auto"/>
              <w:left w:val="nil"/>
              <w:bottom w:val="single" w:sz="4" w:space="0" w:color="auto"/>
              <w:right w:val="single" w:sz="4" w:space="0" w:color="auto"/>
            </w:tcBorders>
            <w:shd w:val="clear" w:color="auto" w:fill="auto"/>
            <w:hideMark/>
          </w:tcPr>
          <w:p w14:paraId="4ABC291D"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DEPARTMENT DISPOSITION STANDARDS</w:t>
            </w:r>
          </w:p>
        </w:tc>
        <w:tc>
          <w:tcPr>
            <w:tcW w:w="1451" w:type="pct"/>
            <w:tcBorders>
              <w:top w:val="single" w:sz="4" w:space="0" w:color="auto"/>
              <w:left w:val="nil"/>
              <w:bottom w:val="single" w:sz="4" w:space="0" w:color="auto"/>
              <w:right w:val="single" w:sz="4" w:space="0" w:color="auto"/>
            </w:tcBorders>
            <w:shd w:val="clear" w:color="auto" w:fill="auto"/>
            <w:vAlign w:val="bottom"/>
            <w:hideMark/>
          </w:tcPr>
          <w:p w14:paraId="2DD8A343"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r>
      <w:tr w:rsidR="00C270C5" w:rsidRPr="007E146B" w14:paraId="220E5AEC" w14:textId="77777777" w:rsidTr="000D3620">
        <w:trPr>
          <w:trHeight w:val="22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36C73BC"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52A0F034"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716" w:type="pct"/>
            <w:tcBorders>
              <w:top w:val="nil"/>
              <w:left w:val="nil"/>
              <w:bottom w:val="single" w:sz="4" w:space="0" w:color="auto"/>
              <w:right w:val="single" w:sz="4" w:space="0" w:color="auto"/>
            </w:tcBorders>
            <w:shd w:val="clear" w:color="auto" w:fill="auto"/>
            <w:vAlign w:val="center"/>
            <w:hideMark/>
          </w:tcPr>
          <w:p w14:paraId="032BCCDE"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1836" w:type="pct"/>
            <w:tcBorders>
              <w:top w:val="nil"/>
              <w:left w:val="nil"/>
              <w:bottom w:val="single" w:sz="4" w:space="0" w:color="auto"/>
              <w:right w:val="single" w:sz="4" w:space="0" w:color="auto"/>
            </w:tcBorders>
            <w:shd w:val="clear" w:color="auto" w:fill="auto"/>
            <w:hideMark/>
          </w:tcPr>
          <w:p w14:paraId="425F092F"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Counseling Orientation</w:t>
            </w:r>
            <w:r w:rsidRPr="007E146B">
              <w:rPr>
                <w:rFonts w:asciiTheme="majorHAnsi" w:eastAsia="Times New Roman" w:hAnsiTheme="majorHAnsi" w:cs="Times New Roman"/>
                <w:color w:val="000000"/>
                <w:sz w:val="20"/>
                <w:szCs w:val="20"/>
              </w:rPr>
              <w:t>: Candidate demonstrates the traits that embody a professional counselor, such as: an orientation to wellness; the belief that all people can grow and change; the ability to be perceptive, think critically, and to be self directed; the ability and willingness to establish interpersonal connections, develop meaningful relationships, and to work collaboratively.</w:t>
            </w:r>
          </w:p>
        </w:tc>
        <w:tc>
          <w:tcPr>
            <w:tcW w:w="1451" w:type="pct"/>
            <w:tcBorders>
              <w:top w:val="nil"/>
              <w:left w:val="nil"/>
              <w:bottom w:val="single" w:sz="4" w:space="0" w:color="auto"/>
              <w:right w:val="single" w:sz="4" w:space="0" w:color="auto"/>
            </w:tcBorders>
            <w:shd w:val="clear" w:color="auto" w:fill="auto"/>
            <w:hideMark/>
          </w:tcPr>
          <w:p w14:paraId="640EACF7" w14:textId="223355AC" w:rsidR="00C270C5" w:rsidRPr="007E146B" w:rsidRDefault="00855915" w:rsidP="00E836B5">
            <w:pPr>
              <w:spacing w:after="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Reflection Journal; </w:t>
            </w:r>
            <w:r w:rsidR="00634D99">
              <w:rPr>
                <w:rFonts w:asciiTheme="majorHAnsi" w:eastAsia="Times New Roman" w:hAnsiTheme="majorHAnsi" w:cs="Times New Roman"/>
                <w:color w:val="000000"/>
                <w:sz w:val="20"/>
                <w:szCs w:val="20"/>
              </w:rPr>
              <w:t xml:space="preserve">Clinical </w:t>
            </w:r>
            <w:r>
              <w:rPr>
                <w:rFonts w:asciiTheme="majorHAnsi" w:eastAsia="Times New Roman" w:hAnsiTheme="majorHAnsi" w:cs="Times New Roman"/>
                <w:color w:val="000000"/>
                <w:sz w:val="20"/>
                <w:szCs w:val="20"/>
              </w:rPr>
              <w:t>Role Play</w:t>
            </w:r>
            <w:r w:rsidR="00930439">
              <w:rPr>
                <w:rFonts w:asciiTheme="majorHAnsi" w:eastAsia="Times New Roman" w:hAnsiTheme="majorHAnsi" w:cs="Times New Roman"/>
                <w:color w:val="000000"/>
                <w:sz w:val="20"/>
                <w:szCs w:val="20"/>
              </w:rPr>
              <w:t>s</w:t>
            </w:r>
            <w:r>
              <w:rPr>
                <w:rFonts w:asciiTheme="majorHAnsi" w:eastAsia="Times New Roman" w:hAnsiTheme="majorHAnsi" w:cs="Times New Roman"/>
                <w:color w:val="000000"/>
                <w:sz w:val="20"/>
                <w:szCs w:val="20"/>
              </w:rPr>
              <w:t xml:space="preserve">; </w:t>
            </w:r>
            <w:r w:rsidRPr="007E146B">
              <w:rPr>
                <w:rFonts w:asciiTheme="majorHAnsi" w:eastAsia="Times New Roman" w:hAnsiTheme="majorHAnsi" w:cs="Times New Roman"/>
                <w:color w:val="000000"/>
                <w:sz w:val="20"/>
                <w:szCs w:val="20"/>
              </w:rPr>
              <w:t xml:space="preserve">Integrative Theory Discussion &amp; Reflection Paper; Clinical Case Conceptualization Discussions; </w:t>
            </w:r>
            <w:r w:rsidRPr="007E146B">
              <w:rPr>
                <w:rFonts w:asciiTheme="majorHAnsi" w:hAnsiTheme="majorHAnsi"/>
                <w:sz w:val="20"/>
                <w:szCs w:val="20"/>
              </w:rPr>
              <w:t>Conceptual Understanding Assessments</w:t>
            </w:r>
          </w:p>
        </w:tc>
      </w:tr>
      <w:tr w:rsidR="00C270C5" w:rsidRPr="007E146B" w14:paraId="04DBBD14" w14:textId="77777777" w:rsidTr="000D3620">
        <w:trPr>
          <w:trHeight w:val="196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BC2C563"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1A1B1C8B"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716" w:type="pct"/>
            <w:tcBorders>
              <w:top w:val="nil"/>
              <w:left w:val="nil"/>
              <w:bottom w:val="single" w:sz="4" w:space="0" w:color="auto"/>
              <w:right w:val="single" w:sz="4" w:space="0" w:color="auto"/>
            </w:tcBorders>
            <w:shd w:val="clear" w:color="auto" w:fill="auto"/>
            <w:vAlign w:val="center"/>
            <w:hideMark/>
          </w:tcPr>
          <w:p w14:paraId="1D22AF1B"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1836" w:type="pct"/>
            <w:tcBorders>
              <w:top w:val="nil"/>
              <w:left w:val="nil"/>
              <w:bottom w:val="single" w:sz="4" w:space="0" w:color="auto"/>
              <w:right w:val="single" w:sz="4" w:space="0" w:color="auto"/>
            </w:tcBorders>
            <w:shd w:val="clear" w:color="auto" w:fill="auto"/>
            <w:hideMark/>
          </w:tcPr>
          <w:p w14:paraId="56A45189"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Integrity</w:t>
            </w:r>
            <w:r w:rsidRPr="007E146B">
              <w:rPr>
                <w:rFonts w:asciiTheme="majorHAnsi" w:eastAsia="Times New Roman" w:hAnsiTheme="majorHAnsi" w:cs="Times New Roman"/>
                <w:color w:val="000000"/>
                <w:sz w:val="20"/>
                <w:szCs w:val="20"/>
              </w:rPr>
              <w:t>: Candidate demonstrates the ability to foster trust in clients, colleagues, site supervisors, clinical supervisors, and professors by maintaining a high level of dependability and consistency. Demonstrates sound moral character; is truthful, honest, and sincere; exhibits ethical behavior, professional and intellectual integrity.</w:t>
            </w:r>
          </w:p>
        </w:tc>
        <w:tc>
          <w:tcPr>
            <w:tcW w:w="1451" w:type="pct"/>
            <w:tcBorders>
              <w:top w:val="nil"/>
              <w:left w:val="nil"/>
              <w:bottom w:val="single" w:sz="4" w:space="0" w:color="auto"/>
              <w:right w:val="single" w:sz="4" w:space="0" w:color="auto"/>
            </w:tcBorders>
            <w:shd w:val="clear" w:color="auto" w:fill="auto"/>
            <w:hideMark/>
          </w:tcPr>
          <w:p w14:paraId="304FEA49" w14:textId="6A43E305" w:rsidR="00C270C5" w:rsidRPr="007E146B" w:rsidRDefault="00930439" w:rsidP="00E836B5">
            <w:pPr>
              <w:spacing w:after="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Reflection Journal; Clinical Role Plays; </w:t>
            </w:r>
            <w:r w:rsidRPr="007E146B">
              <w:rPr>
                <w:rFonts w:asciiTheme="majorHAnsi" w:eastAsia="Times New Roman" w:hAnsiTheme="majorHAnsi" w:cs="Times New Roman"/>
                <w:color w:val="000000"/>
                <w:sz w:val="20"/>
                <w:szCs w:val="20"/>
              </w:rPr>
              <w:t xml:space="preserve">Integrative Theory Discussion &amp; Reflection Paper; Clinical Case Conceptualization Discussions; </w:t>
            </w:r>
            <w:r w:rsidRPr="007E146B">
              <w:rPr>
                <w:rFonts w:asciiTheme="majorHAnsi" w:hAnsiTheme="majorHAnsi"/>
                <w:sz w:val="20"/>
                <w:szCs w:val="20"/>
              </w:rPr>
              <w:t>Conceptual Understanding Assessments</w:t>
            </w:r>
          </w:p>
        </w:tc>
      </w:tr>
      <w:tr w:rsidR="00C270C5" w:rsidRPr="007E146B" w14:paraId="342B6002" w14:textId="77777777" w:rsidTr="000D3620">
        <w:trPr>
          <w:trHeight w:val="476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CF15179"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50CF8B6A"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716" w:type="pct"/>
            <w:tcBorders>
              <w:top w:val="nil"/>
              <w:left w:val="nil"/>
              <w:bottom w:val="single" w:sz="4" w:space="0" w:color="auto"/>
              <w:right w:val="single" w:sz="4" w:space="0" w:color="auto"/>
            </w:tcBorders>
            <w:shd w:val="clear" w:color="auto" w:fill="auto"/>
            <w:vAlign w:val="center"/>
            <w:hideMark/>
          </w:tcPr>
          <w:p w14:paraId="4524301C"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1836" w:type="pct"/>
            <w:tcBorders>
              <w:top w:val="nil"/>
              <w:left w:val="nil"/>
              <w:bottom w:val="single" w:sz="4" w:space="0" w:color="auto"/>
              <w:right w:val="single" w:sz="4" w:space="0" w:color="auto"/>
            </w:tcBorders>
            <w:shd w:val="clear" w:color="auto" w:fill="auto"/>
            <w:hideMark/>
          </w:tcPr>
          <w:p w14:paraId="18566A68"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Respect for Human Dignity &amp; Diversity</w:t>
            </w:r>
            <w:r w:rsidRPr="007E146B">
              <w:rPr>
                <w:rFonts w:asciiTheme="majorHAnsi" w:eastAsia="Times New Roman" w:hAnsiTheme="majorHAnsi" w:cs="Times New Roman"/>
                <w:color w:val="000000"/>
                <w:sz w:val="20"/>
                <w:szCs w:val="20"/>
              </w:rPr>
              <w:t>: Candidate is:  Non-judgmental, empathic, compassionate, respectful to all clients, colleagues, classmates, site supervisors, clinical supervisors, staff and faculty; respectful in advocating for self and others.  Candidate demonstrates an appreciation for differences among people; has a strong ability to interact, work and be with people who have characteristics different from self, and continually seeks opportunities to learn more about others’ perspectives; is open to considering the myriad of new attitudes, beliefs, ideas, and opinions that are encountered in the counseling milieu. Candidate applies multicultural competencies and an understanding of how power, oppression, and privilege impact the counseling process.</w:t>
            </w:r>
            <w:r w:rsidRPr="007E146B">
              <w:rPr>
                <w:rFonts w:asciiTheme="majorHAnsi" w:eastAsia="Times New Roman" w:hAnsiTheme="majorHAnsi" w:cs="Times New Roman"/>
                <w:bCs/>
                <w:color w:val="000000"/>
                <w:sz w:val="20"/>
                <w:szCs w:val="20"/>
              </w:rPr>
              <w:br w:type="page"/>
            </w:r>
          </w:p>
        </w:tc>
        <w:tc>
          <w:tcPr>
            <w:tcW w:w="1451" w:type="pct"/>
            <w:tcBorders>
              <w:top w:val="nil"/>
              <w:left w:val="nil"/>
              <w:bottom w:val="single" w:sz="4" w:space="0" w:color="auto"/>
              <w:right w:val="single" w:sz="4" w:space="0" w:color="auto"/>
            </w:tcBorders>
            <w:shd w:val="clear" w:color="auto" w:fill="auto"/>
            <w:hideMark/>
          </w:tcPr>
          <w:p w14:paraId="25E3EDED" w14:textId="469C03A0" w:rsidR="00C270C5" w:rsidRPr="007E146B" w:rsidRDefault="00930439" w:rsidP="00E836B5">
            <w:pPr>
              <w:spacing w:after="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Reflection Journal; Clinical Role Plays; </w:t>
            </w:r>
            <w:r w:rsidRPr="007E146B">
              <w:rPr>
                <w:rFonts w:asciiTheme="majorHAnsi" w:eastAsia="Times New Roman" w:hAnsiTheme="majorHAnsi" w:cs="Times New Roman"/>
                <w:color w:val="000000"/>
                <w:sz w:val="20"/>
                <w:szCs w:val="20"/>
              </w:rPr>
              <w:t xml:space="preserve">Integrative Theory Discussion &amp; Reflection Paper; Clinical Case Conceptualization Discussions; </w:t>
            </w:r>
            <w:r w:rsidRPr="007E146B">
              <w:rPr>
                <w:rFonts w:asciiTheme="majorHAnsi" w:hAnsiTheme="majorHAnsi"/>
                <w:sz w:val="20"/>
                <w:szCs w:val="20"/>
              </w:rPr>
              <w:t>Conceptual Understanding Assessments</w:t>
            </w:r>
          </w:p>
        </w:tc>
      </w:tr>
      <w:tr w:rsidR="00C270C5" w:rsidRPr="007E146B" w14:paraId="44657432" w14:textId="77777777" w:rsidTr="000D3620">
        <w:trPr>
          <w:trHeight w:val="252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F0F0E6E"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lastRenderedPageBreak/>
              <w:t> </w:t>
            </w:r>
          </w:p>
        </w:tc>
        <w:tc>
          <w:tcPr>
            <w:tcW w:w="504" w:type="pct"/>
            <w:tcBorders>
              <w:top w:val="nil"/>
              <w:left w:val="nil"/>
              <w:bottom w:val="single" w:sz="4" w:space="0" w:color="auto"/>
              <w:right w:val="single" w:sz="4" w:space="0" w:color="auto"/>
            </w:tcBorders>
            <w:shd w:val="clear" w:color="auto" w:fill="auto"/>
            <w:vAlign w:val="center"/>
            <w:hideMark/>
          </w:tcPr>
          <w:p w14:paraId="7FA98CC4"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716" w:type="pct"/>
            <w:tcBorders>
              <w:top w:val="nil"/>
              <w:left w:val="nil"/>
              <w:bottom w:val="single" w:sz="4" w:space="0" w:color="auto"/>
              <w:right w:val="single" w:sz="4" w:space="0" w:color="auto"/>
            </w:tcBorders>
            <w:shd w:val="clear" w:color="auto" w:fill="auto"/>
            <w:vAlign w:val="center"/>
            <w:hideMark/>
          </w:tcPr>
          <w:p w14:paraId="268A3051"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1836" w:type="pct"/>
            <w:tcBorders>
              <w:top w:val="nil"/>
              <w:left w:val="nil"/>
              <w:bottom w:val="single" w:sz="4" w:space="0" w:color="auto"/>
              <w:right w:val="single" w:sz="4" w:space="0" w:color="auto"/>
            </w:tcBorders>
            <w:shd w:val="clear" w:color="auto" w:fill="auto"/>
            <w:hideMark/>
          </w:tcPr>
          <w:p w14:paraId="1E6C69AC"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Self-awareness</w:t>
            </w:r>
            <w:r w:rsidRPr="007E146B">
              <w:rPr>
                <w:rFonts w:asciiTheme="majorHAnsi" w:eastAsia="Times New Roman" w:hAnsiTheme="majorHAnsi" w:cs="Times New Roman"/>
                <w:color w:val="000000"/>
                <w:sz w:val="20"/>
                <w:szCs w:val="20"/>
              </w:rPr>
              <w:t>: Candidate demonstrates congruence, genuineness, self-care, and an awareness of one’s own strengths and limitations, assumptions and biases, and the impact these have on professional and counseling relationships. Candidate demonstrates openness to receiving, and a willingness to incorporate, feedback. Candidate seeks supervision or other professional assistance.</w:t>
            </w:r>
          </w:p>
        </w:tc>
        <w:tc>
          <w:tcPr>
            <w:tcW w:w="1451" w:type="pct"/>
            <w:tcBorders>
              <w:top w:val="nil"/>
              <w:left w:val="nil"/>
              <w:bottom w:val="single" w:sz="4" w:space="0" w:color="auto"/>
              <w:right w:val="single" w:sz="4" w:space="0" w:color="auto"/>
            </w:tcBorders>
            <w:shd w:val="clear" w:color="auto" w:fill="auto"/>
            <w:hideMark/>
          </w:tcPr>
          <w:p w14:paraId="7229B083" w14:textId="7212643A" w:rsidR="00C270C5" w:rsidRPr="007E146B" w:rsidRDefault="00930439" w:rsidP="00E836B5">
            <w:pPr>
              <w:spacing w:after="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Reflection Journal; Clinical Role Plays; </w:t>
            </w:r>
            <w:r w:rsidRPr="007E146B">
              <w:rPr>
                <w:rFonts w:asciiTheme="majorHAnsi" w:eastAsia="Times New Roman" w:hAnsiTheme="majorHAnsi" w:cs="Times New Roman"/>
                <w:color w:val="000000"/>
                <w:sz w:val="20"/>
                <w:szCs w:val="20"/>
              </w:rPr>
              <w:t xml:space="preserve">Integrative Theory Discussion &amp; Reflection Paper; Clinical Case Conceptualization Discussions; </w:t>
            </w:r>
            <w:r w:rsidRPr="007E146B">
              <w:rPr>
                <w:rFonts w:asciiTheme="majorHAnsi" w:hAnsiTheme="majorHAnsi"/>
                <w:sz w:val="20"/>
                <w:szCs w:val="20"/>
              </w:rPr>
              <w:t>Conceptual Understanding Assessments</w:t>
            </w:r>
          </w:p>
        </w:tc>
      </w:tr>
      <w:tr w:rsidR="00C270C5" w:rsidRPr="007E146B" w14:paraId="5A1725AE" w14:textId="77777777" w:rsidTr="000D3620">
        <w:trPr>
          <w:trHeight w:val="196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3277D81"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1D068173"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716" w:type="pct"/>
            <w:tcBorders>
              <w:top w:val="nil"/>
              <w:left w:val="nil"/>
              <w:bottom w:val="single" w:sz="4" w:space="0" w:color="auto"/>
              <w:right w:val="single" w:sz="4" w:space="0" w:color="auto"/>
            </w:tcBorders>
            <w:shd w:val="clear" w:color="auto" w:fill="auto"/>
            <w:vAlign w:val="center"/>
            <w:hideMark/>
          </w:tcPr>
          <w:p w14:paraId="1DA0EC7A"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1836" w:type="pct"/>
            <w:tcBorders>
              <w:top w:val="nil"/>
              <w:left w:val="nil"/>
              <w:bottom w:val="single" w:sz="4" w:space="0" w:color="auto"/>
              <w:right w:val="single" w:sz="4" w:space="0" w:color="auto"/>
            </w:tcBorders>
            <w:shd w:val="clear" w:color="auto" w:fill="auto"/>
            <w:hideMark/>
          </w:tcPr>
          <w:p w14:paraId="419CCAAE"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Professional Commitment</w:t>
            </w:r>
            <w:r w:rsidRPr="007E146B">
              <w:rPr>
                <w:rFonts w:asciiTheme="majorHAnsi" w:eastAsia="Times New Roman" w:hAnsiTheme="majorHAnsi" w:cs="Times New Roman"/>
                <w:color w:val="000000"/>
                <w:sz w:val="20"/>
                <w:szCs w:val="20"/>
              </w:rPr>
              <w:t>: Candidate exhibits a commitment to their professional development, clients, and the counseling profession. Candidate utilizes a wide range of personal and professional resources to develop as a scholar/practitioner in order to address clinical and other professional issues and facilitate change.</w:t>
            </w:r>
          </w:p>
        </w:tc>
        <w:tc>
          <w:tcPr>
            <w:tcW w:w="1451" w:type="pct"/>
            <w:tcBorders>
              <w:top w:val="nil"/>
              <w:left w:val="nil"/>
              <w:bottom w:val="single" w:sz="4" w:space="0" w:color="auto"/>
              <w:right w:val="single" w:sz="4" w:space="0" w:color="auto"/>
            </w:tcBorders>
            <w:shd w:val="clear" w:color="auto" w:fill="auto"/>
            <w:hideMark/>
          </w:tcPr>
          <w:p w14:paraId="3816B47E" w14:textId="11EAA6EC" w:rsidR="00C270C5" w:rsidRPr="007E146B" w:rsidRDefault="00930439" w:rsidP="00E836B5">
            <w:pPr>
              <w:spacing w:after="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Reflection Journal; Clinical Role Plays; </w:t>
            </w:r>
            <w:r w:rsidRPr="007E146B">
              <w:rPr>
                <w:rFonts w:asciiTheme="majorHAnsi" w:eastAsia="Times New Roman" w:hAnsiTheme="majorHAnsi" w:cs="Times New Roman"/>
                <w:color w:val="000000"/>
                <w:sz w:val="20"/>
                <w:szCs w:val="20"/>
              </w:rPr>
              <w:t xml:space="preserve">Integrative Theory Discussion &amp; Reflection Paper; Clinical Case Conceptualization Discussions; </w:t>
            </w:r>
            <w:r w:rsidRPr="007E146B">
              <w:rPr>
                <w:rFonts w:asciiTheme="majorHAnsi" w:hAnsiTheme="majorHAnsi"/>
                <w:sz w:val="20"/>
                <w:szCs w:val="20"/>
              </w:rPr>
              <w:t>Conceptual Understanding Assessments</w:t>
            </w:r>
          </w:p>
        </w:tc>
      </w:tr>
      <w:tr w:rsidR="00C270C5" w:rsidRPr="007E146B" w14:paraId="140CEF10" w14:textId="77777777" w:rsidTr="000D3620">
        <w:trPr>
          <w:trHeight w:val="28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50D713B"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2FBDC94A" w14:textId="77777777" w:rsidR="00C270C5" w:rsidRPr="007E146B" w:rsidRDefault="00C270C5" w:rsidP="00E836B5">
            <w:pPr>
              <w:spacing w:after="0"/>
              <w:jc w:val="center"/>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1EDFE218" w14:textId="77777777" w:rsidR="00C270C5" w:rsidRPr="007E146B" w:rsidRDefault="00C270C5" w:rsidP="00E836B5">
            <w:pPr>
              <w:spacing w:after="0"/>
              <w:jc w:val="center"/>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0DF16DC4"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CACREP STANDARDS</w:t>
            </w:r>
          </w:p>
        </w:tc>
        <w:tc>
          <w:tcPr>
            <w:tcW w:w="1451" w:type="pct"/>
            <w:tcBorders>
              <w:top w:val="nil"/>
              <w:left w:val="nil"/>
              <w:bottom w:val="single" w:sz="4" w:space="0" w:color="auto"/>
              <w:right w:val="single" w:sz="4" w:space="0" w:color="auto"/>
            </w:tcBorders>
            <w:shd w:val="clear" w:color="auto" w:fill="auto"/>
            <w:hideMark/>
          </w:tcPr>
          <w:p w14:paraId="3BE67B17"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r>
      <w:tr w:rsidR="00C270C5" w:rsidRPr="007E146B" w14:paraId="357C3862" w14:textId="77777777" w:rsidTr="000D3620">
        <w:trPr>
          <w:trHeight w:val="28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F3BEACA"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48AB2724" w14:textId="77777777" w:rsidR="00C270C5" w:rsidRPr="007E146B" w:rsidRDefault="00C270C5" w:rsidP="00E836B5">
            <w:pPr>
              <w:spacing w:after="0"/>
              <w:jc w:val="center"/>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69096F29" w14:textId="77777777" w:rsidR="00C270C5" w:rsidRPr="007E146B" w:rsidRDefault="00C270C5" w:rsidP="00E836B5">
            <w:pPr>
              <w:spacing w:after="0"/>
              <w:jc w:val="center"/>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29FA64FE"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CORE STANDARDS</w:t>
            </w:r>
          </w:p>
        </w:tc>
        <w:tc>
          <w:tcPr>
            <w:tcW w:w="1451" w:type="pct"/>
            <w:tcBorders>
              <w:top w:val="nil"/>
              <w:left w:val="nil"/>
              <w:bottom w:val="single" w:sz="4" w:space="0" w:color="auto"/>
              <w:right w:val="single" w:sz="4" w:space="0" w:color="auto"/>
            </w:tcBorders>
            <w:shd w:val="clear" w:color="auto" w:fill="auto"/>
            <w:hideMark/>
          </w:tcPr>
          <w:p w14:paraId="75AAD361"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r>
      <w:tr w:rsidR="00C270C5" w:rsidRPr="007E146B" w14:paraId="4DB23376" w14:textId="77777777" w:rsidTr="000D3620">
        <w:trPr>
          <w:trHeight w:val="8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798BE316"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0693BAE2"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6C751530"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62BACF44"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5. Helping Relationships—</w:t>
            </w:r>
            <w:r w:rsidRPr="007E146B">
              <w:rPr>
                <w:rFonts w:asciiTheme="majorHAnsi" w:eastAsia="Times New Roman" w:hAnsiTheme="majorHAnsi" w:cs="Times New Roman"/>
                <w:i/>
                <w:iCs/>
                <w:color w:val="000000"/>
                <w:sz w:val="20"/>
                <w:szCs w:val="20"/>
              </w:rPr>
              <w:t>studies that provide an understanding of the counseling process in a multicultural society, including all of the following:</w:t>
            </w:r>
          </w:p>
        </w:tc>
        <w:tc>
          <w:tcPr>
            <w:tcW w:w="1451" w:type="pct"/>
            <w:tcBorders>
              <w:top w:val="nil"/>
              <w:left w:val="nil"/>
              <w:bottom w:val="single" w:sz="4" w:space="0" w:color="auto"/>
              <w:right w:val="single" w:sz="4" w:space="0" w:color="auto"/>
            </w:tcBorders>
            <w:shd w:val="clear" w:color="auto" w:fill="auto"/>
            <w:hideMark/>
          </w:tcPr>
          <w:p w14:paraId="4208264D"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r>
      <w:tr w:rsidR="00C270C5" w:rsidRPr="007E146B" w14:paraId="62464FC6" w14:textId="77777777" w:rsidTr="000D3620">
        <w:trPr>
          <w:trHeight w:val="56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86D0764"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504" w:type="pct"/>
            <w:tcBorders>
              <w:top w:val="nil"/>
              <w:left w:val="nil"/>
              <w:bottom w:val="single" w:sz="4" w:space="0" w:color="auto"/>
              <w:right w:val="single" w:sz="4" w:space="0" w:color="auto"/>
            </w:tcBorders>
            <w:shd w:val="clear" w:color="auto" w:fill="auto"/>
            <w:vAlign w:val="center"/>
            <w:hideMark/>
          </w:tcPr>
          <w:p w14:paraId="19C152C9"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716" w:type="pct"/>
            <w:tcBorders>
              <w:top w:val="nil"/>
              <w:left w:val="nil"/>
              <w:bottom w:val="single" w:sz="4" w:space="0" w:color="auto"/>
              <w:right w:val="single" w:sz="4" w:space="0" w:color="auto"/>
            </w:tcBorders>
            <w:shd w:val="clear" w:color="auto" w:fill="auto"/>
            <w:vAlign w:val="center"/>
            <w:hideMark/>
          </w:tcPr>
          <w:p w14:paraId="28919920"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1836" w:type="pct"/>
            <w:tcBorders>
              <w:top w:val="nil"/>
              <w:left w:val="nil"/>
              <w:bottom w:val="single" w:sz="4" w:space="0" w:color="auto"/>
              <w:right w:val="single" w:sz="4" w:space="0" w:color="auto"/>
            </w:tcBorders>
            <w:shd w:val="clear" w:color="auto" w:fill="auto"/>
            <w:hideMark/>
          </w:tcPr>
          <w:p w14:paraId="74AC2BA0"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b. counselor characteristics and behaviors that influence helping processes;</w:t>
            </w:r>
          </w:p>
        </w:tc>
        <w:tc>
          <w:tcPr>
            <w:tcW w:w="1451" w:type="pct"/>
            <w:tcBorders>
              <w:top w:val="nil"/>
              <w:left w:val="nil"/>
              <w:bottom w:val="single" w:sz="4" w:space="0" w:color="auto"/>
              <w:right w:val="single" w:sz="4" w:space="0" w:color="auto"/>
            </w:tcBorders>
            <w:shd w:val="clear" w:color="auto" w:fill="auto"/>
            <w:hideMark/>
          </w:tcPr>
          <w:p w14:paraId="3F8B68F5" w14:textId="2870C5B2"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r w:rsidR="00CB0F6D" w:rsidRPr="007E146B">
              <w:rPr>
                <w:rFonts w:asciiTheme="majorHAnsi" w:eastAsia="Times New Roman" w:hAnsiTheme="majorHAnsi" w:cs="Times New Roman"/>
                <w:color w:val="000000"/>
                <w:sz w:val="20"/>
                <w:szCs w:val="20"/>
              </w:rPr>
              <w:t>Clinical Role Plays; Reflection Journal</w:t>
            </w:r>
          </w:p>
        </w:tc>
      </w:tr>
      <w:tr w:rsidR="00C270C5" w:rsidRPr="007E146B" w14:paraId="2C29DBBA" w14:textId="77777777" w:rsidTr="000D3620">
        <w:trPr>
          <w:trHeight w:val="28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E6F57CA"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504" w:type="pct"/>
            <w:tcBorders>
              <w:top w:val="nil"/>
              <w:left w:val="nil"/>
              <w:bottom w:val="single" w:sz="4" w:space="0" w:color="auto"/>
              <w:right w:val="single" w:sz="4" w:space="0" w:color="auto"/>
            </w:tcBorders>
            <w:shd w:val="clear" w:color="auto" w:fill="auto"/>
            <w:vAlign w:val="center"/>
            <w:hideMark/>
          </w:tcPr>
          <w:p w14:paraId="5087B9B2"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716" w:type="pct"/>
            <w:tcBorders>
              <w:top w:val="nil"/>
              <w:left w:val="nil"/>
              <w:bottom w:val="single" w:sz="4" w:space="0" w:color="auto"/>
              <w:right w:val="single" w:sz="4" w:space="0" w:color="auto"/>
            </w:tcBorders>
            <w:shd w:val="clear" w:color="auto" w:fill="auto"/>
            <w:vAlign w:val="center"/>
            <w:hideMark/>
          </w:tcPr>
          <w:p w14:paraId="01EBCF4A"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1836" w:type="pct"/>
            <w:tcBorders>
              <w:top w:val="nil"/>
              <w:left w:val="nil"/>
              <w:bottom w:val="single" w:sz="4" w:space="0" w:color="auto"/>
              <w:right w:val="single" w:sz="4" w:space="0" w:color="auto"/>
            </w:tcBorders>
            <w:shd w:val="clear" w:color="auto" w:fill="auto"/>
            <w:hideMark/>
          </w:tcPr>
          <w:p w14:paraId="4E7BF364"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c. essential interviewing and counseling skills;</w:t>
            </w:r>
          </w:p>
        </w:tc>
        <w:tc>
          <w:tcPr>
            <w:tcW w:w="1451" w:type="pct"/>
            <w:tcBorders>
              <w:top w:val="nil"/>
              <w:left w:val="nil"/>
              <w:bottom w:val="single" w:sz="4" w:space="0" w:color="auto"/>
              <w:right w:val="single" w:sz="4" w:space="0" w:color="auto"/>
            </w:tcBorders>
            <w:shd w:val="clear" w:color="auto" w:fill="auto"/>
            <w:hideMark/>
          </w:tcPr>
          <w:p w14:paraId="084A79A8" w14:textId="5653A98D"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r w:rsidR="00CB0F6D" w:rsidRPr="007E146B">
              <w:rPr>
                <w:rFonts w:asciiTheme="majorHAnsi" w:eastAsia="Times New Roman" w:hAnsiTheme="majorHAnsi" w:cs="Times New Roman"/>
                <w:color w:val="000000"/>
                <w:sz w:val="20"/>
                <w:szCs w:val="20"/>
              </w:rPr>
              <w:t>Clinical Role Plays</w:t>
            </w:r>
          </w:p>
        </w:tc>
      </w:tr>
      <w:tr w:rsidR="00C270C5" w:rsidRPr="007E146B" w14:paraId="4EA32FE4" w14:textId="77777777" w:rsidTr="000D3620">
        <w:trPr>
          <w:trHeight w:val="22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CDF432A"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504" w:type="pct"/>
            <w:tcBorders>
              <w:top w:val="nil"/>
              <w:left w:val="nil"/>
              <w:bottom w:val="single" w:sz="4" w:space="0" w:color="auto"/>
              <w:right w:val="single" w:sz="4" w:space="0" w:color="auto"/>
            </w:tcBorders>
            <w:shd w:val="clear" w:color="auto" w:fill="auto"/>
            <w:vAlign w:val="center"/>
            <w:hideMark/>
          </w:tcPr>
          <w:p w14:paraId="7C207EDE" w14:textId="08D5EC6E"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r w:rsidR="008D7355" w:rsidRPr="007E146B">
              <w:rPr>
                <w:rFonts w:ascii="Menlo Regular" w:eastAsia="Times New Roman" w:hAnsi="Menlo Regular" w:cs="Menlo Regular"/>
                <w:color w:val="000000"/>
                <w:sz w:val="20"/>
                <w:szCs w:val="20"/>
              </w:rPr>
              <w:t>★</w:t>
            </w:r>
          </w:p>
        </w:tc>
        <w:tc>
          <w:tcPr>
            <w:tcW w:w="716" w:type="pct"/>
            <w:tcBorders>
              <w:top w:val="nil"/>
              <w:left w:val="nil"/>
              <w:bottom w:val="single" w:sz="4" w:space="0" w:color="auto"/>
              <w:right w:val="single" w:sz="4" w:space="0" w:color="auto"/>
            </w:tcBorders>
            <w:shd w:val="clear" w:color="auto" w:fill="auto"/>
            <w:vAlign w:val="center"/>
            <w:hideMark/>
          </w:tcPr>
          <w:p w14:paraId="05AFF7F9"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4AC8BF88"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d. counseling theories that provide the student with models to conceptualize client presentation and that help the student select appropriate counseling interventions. Students will be exposed to models of counseling that are consistent with current professional research and practice in the field so they begin to develop a personal model of counseling;</w:t>
            </w:r>
          </w:p>
        </w:tc>
        <w:tc>
          <w:tcPr>
            <w:tcW w:w="1451" w:type="pct"/>
            <w:tcBorders>
              <w:top w:val="nil"/>
              <w:left w:val="nil"/>
              <w:bottom w:val="single" w:sz="4" w:space="0" w:color="auto"/>
              <w:right w:val="single" w:sz="4" w:space="0" w:color="auto"/>
            </w:tcBorders>
            <w:shd w:val="clear" w:color="auto" w:fill="auto"/>
            <w:hideMark/>
          </w:tcPr>
          <w:p w14:paraId="53ED38A7" w14:textId="4C6BB4DB"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r w:rsidR="005C513B" w:rsidRPr="007E146B">
              <w:rPr>
                <w:rFonts w:asciiTheme="majorHAnsi" w:eastAsia="Times New Roman" w:hAnsiTheme="majorHAnsi" w:cs="Times New Roman"/>
                <w:color w:val="000000"/>
                <w:sz w:val="20"/>
                <w:szCs w:val="20"/>
              </w:rPr>
              <w:t>Integrative Theory Discussion &amp; Reflection Paper; Clinical Case Conceptualization Discussions</w:t>
            </w:r>
            <w:r w:rsidR="00C27CFD" w:rsidRPr="007E146B">
              <w:rPr>
                <w:rFonts w:asciiTheme="majorHAnsi" w:eastAsia="Times New Roman" w:hAnsiTheme="majorHAnsi" w:cs="Times New Roman"/>
                <w:color w:val="000000"/>
                <w:sz w:val="20"/>
                <w:szCs w:val="20"/>
              </w:rPr>
              <w:t xml:space="preserve">; </w:t>
            </w:r>
            <w:r w:rsidR="00C27CFD" w:rsidRPr="007E146B">
              <w:rPr>
                <w:rFonts w:asciiTheme="majorHAnsi" w:hAnsiTheme="majorHAnsi"/>
                <w:sz w:val="20"/>
                <w:szCs w:val="20"/>
              </w:rPr>
              <w:t>Conceptual Understanding Assessments</w:t>
            </w:r>
          </w:p>
        </w:tc>
      </w:tr>
      <w:tr w:rsidR="00C270C5" w:rsidRPr="007E146B" w14:paraId="06B94011" w14:textId="77777777" w:rsidTr="000D3620">
        <w:trPr>
          <w:trHeight w:val="112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57113C5"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504" w:type="pct"/>
            <w:tcBorders>
              <w:top w:val="nil"/>
              <w:left w:val="nil"/>
              <w:bottom w:val="single" w:sz="4" w:space="0" w:color="auto"/>
              <w:right w:val="single" w:sz="4" w:space="0" w:color="auto"/>
            </w:tcBorders>
            <w:shd w:val="clear" w:color="auto" w:fill="auto"/>
            <w:vAlign w:val="center"/>
            <w:hideMark/>
          </w:tcPr>
          <w:p w14:paraId="3E105385"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716" w:type="pct"/>
            <w:tcBorders>
              <w:top w:val="nil"/>
              <w:left w:val="nil"/>
              <w:bottom w:val="single" w:sz="4" w:space="0" w:color="auto"/>
              <w:right w:val="single" w:sz="4" w:space="0" w:color="auto"/>
            </w:tcBorders>
            <w:shd w:val="clear" w:color="auto" w:fill="auto"/>
            <w:vAlign w:val="center"/>
            <w:hideMark/>
          </w:tcPr>
          <w:p w14:paraId="1360DED3"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1836" w:type="pct"/>
            <w:tcBorders>
              <w:top w:val="nil"/>
              <w:left w:val="nil"/>
              <w:bottom w:val="single" w:sz="4" w:space="0" w:color="auto"/>
              <w:right w:val="single" w:sz="4" w:space="0" w:color="auto"/>
            </w:tcBorders>
            <w:shd w:val="clear" w:color="auto" w:fill="auto"/>
            <w:hideMark/>
          </w:tcPr>
          <w:p w14:paraId="0650FF66"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e. a systems perspective that provides an understanding of family and other systems theories and major models of family and related interventions;</w:t>
            </w:r>
          </w:p>
        </w:tc>
        <w:tc>
          <w:tcPr>
            <w:tcW w:w="1451" w:type="pct"/>
            <w:tcBorders>
              <w:top w:val="nil"/>
              <w:left w:val="nil"/>
              <w:bottom w:val="single" w:sz="4" w:space="0" w:color="auto"/>
              <w:right w:val="single" w:sz="4" w:space="0" w:color="auto"/>
            </w:tcBorders>
            <w:shd w:val="clear" w:color="auto" w:fill="auto"/>
            <w:hideMark/>
          </w:tcPr>
          <w:p w14:paraId="20E4DB2E" w14:textId="1283CDFD"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r w:rsidR="005C513B" w:rsidRPr="007E146B">
              <w:rPr>
                <w:rFonts w:asciiTheme="majorHAnsi" w:eastAsia="Times New Roman" w:hAnsiTheme="majorHAnsi" w:cs="Times New Roman"/>
                <w:color w:val="000000"/>
                <w:sz w:val="20"/>
                <w:szCs w:val="20"/>
              </w:rPr>
              <w:t> Integrative Theory Discussion &amp; Reflection Paper; Clinical Case Conceptualization Discussions</w:t>
            </w:r>
            <w:r w:rsidR="00C27CFD" w:rsidRPr="007E146B">
              <w:rPr>
                <w:rFonts w:asciiTheme="majorHAnsi" w:eastAsia="Times New Roman" w:hAnsiTheme="majorHAnsi" w:cs="Times New Roman"/>
                <w:color w:val="000000"/>
                <w:sz w:val="20"/>
                <w:szCs w:val="20"/>
              </w:rPr>
              <w:t xml:space="preserve">; </w:t>
            </w:r>
            <w:r w:rsidR="00C27CFD" w:rsidRPr="007E146B">
              <w:rPr>
                <w:rFonts w:asciiTheme="majorHAnsi" w:hAnsiTheme="majorHAnsi"/>
                <w:sz w:val="20"/>
                <w:szCs w:val="20"/>
              </w:rPr>
              <w:t>Conceptual Understanding Assessments</w:t>
            </w:r>
          </w:p>
        </w:tc>
      </w:tr>
      <w:tr w:rsidR="00C270C5" w:rsidRPr="007E146B" w14:paraId="18D2E0B5" w14:textId="77777777" w:rsidTr="000D3620">
        <w:trPr>
          <w:trHeight w:val="8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0BDB832D"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504" w:type="pct"/>
            <w:tcBorders>
              <w:top w:val="nil"/>
              <w:left w:val="nil"/>
              <w:bottom w:val="single" w:sz="4" w:space="0" w:color="auto"/>
              <w:right w:val="single" w:sz="4" w:space="0" w:color="auto"/>
            </w:tcBorders>
            <w:shd w:val="clear" w:color="auto" w:fill="auto"/>
            <w:vAlign w:val="center"/>
            <w:hideMark/>
          </w:tcPr>
          <w:p w14:paraId="7F441542" w14:textId="11DBDE2D" w:rsidR="00C270C5" w:rsidRPr="007E146B" w:rsidRDefault="008D735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r w:rsidR="00C270C5" w:rsidRPr="007E146B">
              <w:rPr>
                <w:rFonts w:asciiTheme="majorHAnsi" w:eastAsia="Times New Roman" w:hAnsiTheme="majorHAnsi" w:cs="Times New Roman"/>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71F082DA"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32D8EB65"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g. crisis intervention and suicide prevention models, including the use of psychological first aid strategies.</w:t>
            </w:r>
          </w:p>
        </w:tc>
        <w:tc>
          <w:tcPr>
            <w:tcW w:w="1451" w:type="pct"/>
            <w:tcBorders>
              <w:top w:val="nil"/>
              <w:left w:val="nil"/>
              <w:bottom w:val="single" w:sz="4" w:space="0" w:color="auto"/>
              <w:right w:val="single" w:sz="4" w:space="0" w:color="auto"/>
            </w:tcBorders>
            <w:shd w:val="clear" w:color="auto" w:fill="auto"/>
            <w:hideMark/>
          </w:tcPr>
          <w:p w14:paraId="7E9AEF14" w14:textId="4BCC9830"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r w:rsidR="008B4BD0" w:rsidRPr="007E146B">
              <w:rPr>
                <w:rFonts w:asciiTheme="majorHAnsi" w:eastAsia="Times New Roman" w:hAnsiTheme="majorHAnsi" w:cs="Times New Roman"/>
                <w:color w:val="000000"/>
                <w:sz w:val="20"/>
                <w:szCs w:val="20"/>
              </w:rPr>
              <w:t> Integrative Theory Discussion &amp; Reflection Paper; Clinical Case Conceptualization Discussions</w:t>
            </w:r>
            <w:r w:rsidR="00C27CFD" w:rsidRPr="007E146B">
              <w:rPr>
                <w:rFonts w:asciiTheme="majorHAnsi" w:eastAsia="Times New Roman" w:hAnsiTheme="majorHAnsi" w:cs="Times New Roman"/>
                <w:color w:val="000000"/>
                <w:sz w:val="20"/>
                <w:szCs w:val="20"/>
              </w:rPr>
              <w:t xml:space="preserve">; </w:t>
            </w:r>
            <w:r w:rsidR="00C27CFD" w:rsidRPr="007E146B">
              <w:rPr>
                <w:rFonts w:asciiTheme="majorHAnsi" w:hAnsiTheme="majorHAnsi"/>
                <w:sz w:val="20"/>
                <w:szCs w:val="20"/>
              </w:rPr>
              <w:t>Conceptual Understanding Assessments</w:t>
            </w:r>
          </w:p>
        </w:tc>
      </w:tr>
      <w:tr w:rsidR="00C270C5" w:rsidRPr="007E146B" w14:paraId="18A31CD3" w14:textId="77777777" w:rsidTr="000D3620">
        <w:trPr>
          <w:trHeight w:val="28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D033EC4"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308BDC31" w14:textId="77777777" w:rsidR="00C270C5" w:rsidRPr="007E146B" w:rsidRDefault="00C270C5" w:rsidP="00E836B5">
            <w:pPr>
              <w:spacing w:after="0"/>
              <w:jc w:val="center"/>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008B085D" w14:textId="77777777" w:rsidR="00C270C5" w:rsidRPr="007E146B" w:rsidRDefault="00C270C5" w:rsidP="00E836B5">
            <w:pPr>
              <w:spacing w:after="0"/>
              <w:jc w:val="center"/>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70CC92FA"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 xml:space="preserve">SCHOOL COUNSELING </w:t>
            </w:r>
          </w:p>
        </w:tc>
        <w:tc>
          <w:tcPr>
            <w:tcW w:w="1451" w:type="pct"/>
            <w:tcBorders>
              <w:top w:val="nil"/>
              <w:left w:val="nil"/>
              <w:bottom w:val="single" w:sz="4" w:space="0" w:color="auto"/>
              <w:right w:val="single" w:sz="4" w:space="0" w:color="auto"/>
            </w:tcBorders>
            <w:shd w:val="clear" w:color="auto" w:fill="auto"/>
            <w:hideMark/>
          </w:tcPr>
          <w:p w14:paraId="7D9001D4"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r>
      <w:tr w:rsidR="00C270C5" w:rsidRPr="007E146B" w14:paraId="298D61B1" w14:textId="77777777" w:rsidTr="000D3620">
        <w:trPr>
          <w:trHeight w:val="28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4959967"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lastRenderedPageBreak/>
              <w:t> </w:t>
            </w:r>
          </w:p>
        </w:tc>
        <w:tc>
          <w:tcPr>
            <w:tcW w:w="504" w:type="pct"/>
            <w:tcBorders>
              <w:top w:val="nil"/>
              <w:left w:val="nil"/>
              <w:bottom w:val="single" w:sz="4" w:space="0" w:color="auto"/>
              <w:right w:val="single" w:sz="4" w:space="0" w:color="auto"/>
            </w:tcBorders>
            <w:shd w:val="clear" w:color="auto" w:fill="auto"/>
            <w:vAlign w:val="center"/>
            <w:hideMark/>
          </w:tcPr>
          <w:p w14:paraId="3A2ADA96"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191081FD"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2957840E"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Foundations</w:t>
            </w:r>
          </w:p>
        </w:tc>
        <w:tc>
          <w:tcPr>
            <w:tcW w:w="1451" w:type="pct"/>
            <w:tcBorders>
              <w:top w:val="nil"/>
              <w:left w:val="nil"/>
              <w:bottom w:val="single" w:sz="4" w:space="0" w:color="auto"/>
              <w:right w:val="single" w:sz="4" w:space="0" w:color="auto"/>
            </w:tcBorders>
            <w:shd w:val="clear" w:color="auto" w:fill="auto"/>
            <w:hideMark/>
          </w:tcPr>
          <w:p w14:paraId="31371780"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r>
      <w:tr w:rsidR="00C270C5" w:rsidRPr="007E146B" w14:paraId="0B58503D" w14:textId="77777777" w:rsidTr="000D3620">
        <w:trPr>
          <w:trHeight w:val="28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FE99520"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2F0AAD97"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47B23FD7"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1C47E79C"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Counseling, Prevention, and Intervention</w:t>
            </w:r>
          </w:p>
        </w:tc>
        <w:tc>
          <w:tcPr>
            <w:tcW w:w="1451" w:type="pct"/>
            <w:tcBorders>
              <w:top w:val="nil"/>
              <w:left w:val="nil"/>
              <w:bottom w:val="single" w:sz="4" w:space="0" w:color="auto"/>
              <w:right w:val="single" w:sz="4" w:space="0" w:color="auto"/>
            </w:tcBorders>
            <w:shd w:val="clear" w:color="auto" w:fill="auto"/>
            <w:hideMark/>
          </w:tcPr>
          <w:p w14:paraId="77C2E857"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r>
      <w:tr w:rsidR="00C270C5" w:rsidRPr="007E146B" w14:paraId="691A6583" w14:textId="77777777" w:rsidTr="000D3620">
        <w:trPr>
          <w:trHeight w:val="28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60AE6BC"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7B42AB6F"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47B7CC2B"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7120576C"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C. Knowledge</w:t>
            </w:r>
          </w:p>
        </w:tc>
        <w:tc>
          <w:tcPr>
            <w:tcW w:w="1451" w:type="pct"/>
            <w:tcBorders>
              <w:top w:val="nil"/>
              <w:left w:val="nil"/>
              <w:bottom w:val="single" w:sz="4" w:space="0" w:color="auto"/>
              <w:right w:val="single" w:sz="4" w:space="0" w:color="auto"/>
            </w:tcBorders>
            <w:shd w:val="clear" w:color="auto" w:fill="auto"/>
            <w:hideMark/>
          </w:tcPr>
          <w:p w14:paraId="64D561EB"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r>
      <w:tr w:rsidR="00C270C5" w:rsidRPr="007E146B" w14:paraId="17B2EC4C" w14:textId="77777777" w:rsidTr="000D3620">
        <w:trPr>
          <w:trHeight w:val="8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34B54289"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28C6437C"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716" w:type="pct"/>
            <w:tcBorders>
              <w:top w:val="nil"/>
              <w:left w:val="nil"/>
              <w:bottom w:val="single" w:sz="4" w:space="0" w:color="auto"/>
              <w:right w:val="single" w:sz="4" w:space="0" w:color="auto"/>
            </w:tcBorders>
            <w:shd w:val="clear" w:color="auto" w:fill="auto"/>
            <w:vAlign w:val="center"/>
            <w:hideMark/>
          </w:tcPr>
          <w:p w14:paraId="5917AAFC"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7C077590"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1. Knows the theories and processes of effective counseling and wellness programs for individual students and groups of students.</w:t>
            </w:r>
          </w:p>
        </w:tc>
        <w:tc>
          <w:tcPr>
            <w:tcW w:w="1451" w:type="pct"/>
            <w:tcBorders>
              <w:top w:val="nil"/>
              <w:left w:val="nil"/>
              <w:bottom w:val="single" w:sz="4" w:space="0" w:color="auto"/>
              <w:right w:val="single" w:sz="4" w:space="0" w:color="auto"/>
            </w:tcBorders>
            <w:shd w:val="clear" w:color="auto" w:fill="auto"/>
            <w:hideMark/>
          </w:tcPr>
          <w:p w14:paraId="4451F864" w14:textId="2310A7EF"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r w:rsidR="008B4BD0" w:rsidRPr="007E146B">
              <w:rPr>
                <w:rFonts w:asciiTheme="majorHAnsi" w:eastAsia="Times New Roman" w:hAnsiTheme="majorHAnsi" w:cs="Times New Roman"/>
                <w:color w:val="000000"/>
                <w:sz w:val="20"/>
                <w:szCs w:val="20"/>
              </w:rPr>
              <w:t> Integrative Theory Discussion &amp; Reflection Paper; Clinical Case Conceptualization Discussions</w:t>
            </w:r>
            <w:r w:rsidR="00F761CD" w:rsidRPr="007E146B">
              <w:rPr>
                <w:rFonts w:asciiTheme="majorHAnsi" w:eastAsia="Times New Roman" w:hAnsiTheme="majorHAnsi" w:cs="Times New Roman"/>
                <w:color w:val="000000"/>
                <w:sz w:val="20"/>
                <w:szCs w:val="20"/>
              </w:rPr>
              <w:t xml:space="preserve">; </w:t>
            </w:r>
            <w:r w:rsidR="00F761CD" w:rsidRPr="007E146B">
              <w:rPr>
                <w:rFonts w:asciiTheme="majorHAnsi" w:hAnsiTheme="majorHAnsi"/>
                <w:sz w:val="20"/>
                <w:szCs w:val="20"/>
              </w:rPr>
              <w:t>Conceptual Understanding Assessments</w:t>
            </w:r>
          </w:p>
        </w:tc>
      </w:tr>
      <w:tr w:rsidR="00C270C5" w:rsidRPr="007E146B" w14:paraId="271518DC" w14:textId="77777777" w:rsidTr="000D3620">
        <w:trPr>
          <w:trHeight w:val="84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61FDC87"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4F5BF45E"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716" w:type="pct"/>
            <w:tcBorders>
              <w:top w:val="nil"/>
              <w:left w:val="nil"/>
              <w:bottom w:val="single" w:sz="4" w:space="0" w:color="auto"/>
              <w:right w:val="single" w:sz="4" w:space="0" w:color="auto"/>
            </w:tcBorders>
            <w:shd w:val="clear" w:color="auto" w:fill="auto"/>
            <w:vAlign w:val="center"/>
            <w:hideMark/>
          </w:tcPr>
          <w:p w14:paraId="15BAA560"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34670494"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3.  Knows strategies for helping students identify strengths and cope with environmental and developmental problems.</w:t>
            </w:r>
          </w:p>
        </w:tc>
        <w:tc>
          <w:tcPr>
            <w:tcW w:w="1451" w:type="pct"/>
            <w:tcBorders>
              <w:top w:val="nil"/>
              <w:left w:val="nil"/>
              <w:bottom w:val="single" w:sz="4" w:space="0" w:color="auto"/>
              <w:right w:val="single" w:sz="4" w:space="0" w:color="auto"/>
            </w:tcBorders>
            <w:shd w:val="clear" w:color="auto" w:fill="auto"/>
            <w:hideMark/>
          </w:tcPr>
          <w:p w14:paraId="591F7695" w14:textId="4B9C62BD" w:rsidR="00C270C5" w:rsidRPr="007E146B" w:rsidRDefault="00C270C5" w:rsidP="00D122C6">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r w:rsidR="00D122C6" w:rsidRPr="007E146B">
              <w:rPr>
                <w:rFonts w:asciiTheme="majorHAnsi" w:eastAsia="Times New Roman" w:hAnsiTheme="majorHAnsi" w:cs="Times New Roman"/>
                <w:color w:val="000000"/>
                <w:sz w:val="20"/>
                <w:szCs w:val="20"/>
              </w:rPr>
              <w:t> Integrative Theory Discussion &amp; Reflection Paper; Clinical Case Conceptualization Discussions</w:t>
            </w:r>
            <w:r w:rsidR="00061BD3" w:rsidRPr="007E146B">
              <w:rPr>
                <w:rFonts w:asciiTheme="majorHAnsi" w:eastAsia="Times New Roman" w:hAnsiTheme="majorHAnsi" w:cs="Times New Roman"/>
                <w:color w:val="000000"/>
                <w:sz w:val="20"/>
                <w:szCs w:val="20"/>
              </w:rPr>
              <w:t xml:space="preserve">; </w:t>
            </w:r>
            <w:r w:rsidR="00061BD3" w:rsidRPr="007E146B">
              <w:rPr>
                <w:rFonts w:asciiTheme="majorHAnsi" w:hAnsiTheme="majorHAnsi"/>
                <w:sz w:val="20"/>
                <w:szCs w:val="20"/>
              </w:rPr>
              <w:t>Conceptual Understanding Assessments</w:t>
            </w:r>
          </w:p>
        </w:tc>
      </w:tr>
      <w:tr w:rsidR="00C270C5" w:rsidRPr="007E146B" w14:paraId="39D10719" w14:textId="77777777" w:rsidTr="000D3620">
        <w:trPr>
          <w:trHeight w:val="28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F676485"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6C882FC9"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3F9E1A65"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2F676F95"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 xml:space="preserve">CLINICAL MENTAL HEALTH </w:t>
            </w:r>
          </w:p>
        </w:tc>
        <w:tc>
          <w:tcPr>
            <w:tcW w:w="1451" w:type="pct"/>
            <w:tcBorders>
              <w:top w:val="nil"/>
              <w:left w:val="nil"/>
              <w:bottom w:val="single" w:sz="4" w:space="0" w:color="auto"/>
              <w:right w:val="single" w:sz="4" w:space="0" w:color="auto"/>
            </w:tcBorders>
            <w:shd w:val="clear" w:color="auto" w:fill="auto"/>
            <w:hideMark/>
          </w:tcPr>
          <w:p w14:paraId="11F68821"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r>
      <w:tr w:rsidR="00C270C5" w:rsidRPr="007E146B" w14:paraId="798996B3" w14:textId="77777777" w:rsidTr="000D3620">
        <w:trPr>
          <w:trHeight w:val="28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30A0AE6"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5350D19A"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5E85D5B0"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4F63AB7C"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Diversity and Advocacy</w:t>
            </w:r>
          </w:p>
        </w:tc>
        <w:tc>
          <w:tcPr>
            <w:tcW w:w="1451" w:type="pct"/>
            <w:tcBorders>
              <w:top w:val="nil"/>
              <w:left w:val="nil"/>
              <w:bottom w:val="single" w:sz="4" w:space="0" w:color="auto"/>
              <w:right w:val="single" w:sz="4" w:space="0" w:color="auto"/>
            </w:tcBorders>
            <w:shd w:val="clear" w:color="auto" w:fill="auto"/>
            <w:hideMark/>
          </w:tcPr>
          <w:p w14:paraId="211D3BBD"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r>
      <w:tr w:rsidR="00C270C5" w:rsidRPr="007E146B" w14:paraId="5617B9A4" w14:textId="77777777" w:rsidTr="000D3620">
        <w:trPr>
          <w:trHeight w:val="28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E675773"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4D92AB85"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0ECAF7DE"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1B93BE5E"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E. Knowledge</w:t>
            </w:r>
          </w:p>
        </w:tc>
        <w:tc>
          <w:tcPr>
            <w:tcW w:w="1451" w:type="pct"/>
            <w:tcBorders>
              <w:top w:val="nil"/>
              <w:left w:val="nil"/>
              <w:bottom w:val="single" w:sz="4" w:space="0" w:color="auto"/>
              <w:right w:val="single" w:sz="4" w:space="0" w:color="auto"/>
            </w:tcBorders>
            <w:shd w:val="clear" w:color="auto" w:fill="auto"/>
            <w:hideMark/>
          </w:tcPr>
          <w:p w14:paraId="6A2CDC99"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r>
      <w:tr w:rsidR="00C270C5" w:rsidRPr="007E146B" w14:paraId="125549E3" w14:textId="77777777" w:rsidTr="000D3620">
        <w:trPr>
          <w:trHeight w:val="140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7399D2C"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284F7D99"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716" w:type="pct"/>
            <w:tcBorders>
              <w:top w:val="nil"/>
              <w:left w:val="nil"/>
              <w:bottom w:val="single" w:sz="4" w:space="0" w:color="auto"/>
              <w:right w:val="single" w:sz="4" w:space="0" w:color="auto"/>
            </w:tcBorders>
            <w:shd w:val="clear" w:color="auto" w:fill="auto"/>
            <w:vAlign w:val="center"/>
            <w:hideMark/>
          </w:tcPr>
          <w:p w14:paraId="0C921D8B"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5C84117F"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3. Understands current literature that outlines theories, approaches, strategies, and techniques shown to be effective when working with specific populations of clients with mental and emotional disorders.</w:t>
            </w:r>
          </w:p>
        </w:tc>
        <w:tc>
          <w:tcPr>
            <w:tcW w:w="1451" w:type="pct"/>
            <w:tcBorders>
              <w:top w:val="nil"/>
              <w:left w:val="nil"/>
              <w:bottom w:val="single" w:sz="4" w:space="0" w:color="auto"/>
              <w:right w:val="single" w:sz="4" w:space="0" w:color="auto"/>
            </w:tcBorders>
            <w:shd w:val="clear" w:color="auto" w:fill="auto"/>
            <w:hideMark/>
          </w:tcPr>
          <w:p w14:paraId="04C19A9E" w14:textId="4696552B"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r w:rsidR="00D122C6" w:rsidRPr="007E146B">
              <w:rPr>
                <w:rFonts w:asciiTheme="majorHAnsi" w:eastAsia="Times New Roman" w:hAnsiTheme="majorHAnsi" w:cs="Times New Roman"/>
                <w:color w:val="000000"/>
                <w:sz w:val="20"/>
                <w:szCs w:val="20"/>
              </w:rPr>
              <w:t> Integrative Theory Discussion &amp; Reflection Paper; Clinical Case Conceptualization Discussions</w:t>
            </w:r>
          </w:p>
        </w:tc>
      </w:tr>
      <w:tr w:rsidR="00C270C5" w:rsidRPr="007E146B" w14:paraId="56CAE260" w14:textId="77777777" w:rsidTr="000D3620">
        <w:trPr>
          <w:trHeight w:val="28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D003C90"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3D205BDF"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1D7141B8"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1CF3032B"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Assessment</w:t>
            </w:r>
          </w:p>
        </w:tc>
        <w:tc>
          <w:tcPr>
            <w:tcW w:w="1451" w:type="pct"/>
            <w:tcBorders>
              <w:top w:val="nil"/>
              <w:left w:val="nil"/>
              <w:bottom w:val="single" w:sz="4" w:space="0" w:color="auto"/>
              <w:right w:val="single" w:sz="4" w:space="0" w:color="auto"/>
            </w:tcBorders>
            <w:shd w:val="clear" w:color="auto" w:fill="auto"/>
            <w:hideMark/>
          </w:tcPr>
          <w:p w14:paraId="29705DCA"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r>
      <w:tr w:rsidR="00C270C5" w:rsidRPr="007E146B" w14:paraId="74F82127" w14:textId="77777777" w:rsidTr="000D3620">
        <w:trPr>
          <w:trHeight w:val="28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405B6E77"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0EA9B329"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14:paraId="1F4ADCE6"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16093574" w14:textId="77777777" w:rsidR="00C270C5" w:rsidRPr="007E146B" w:rsidRDefault="00C270C5" w:rsidP="00E836B5">
            <w:pPr>
              <w:spacing w:after="0"/>
              <w:rPr>
                <w:rFonts w:asciiTheme="majorHAnsi" w:eastAsia="Times New Roman" w:hAnsiTheme="majorHAnsi" w:cs="Times New Roman"/>
                <w:bCs/>
                <w:color w:val="000000"/>
                <w:sz w:val="20"/>
                <w:szCs w:val="20"/>
              </w:rPr>
            </w:pPr>
            <w:r w:rsidRPr="007E146B">
              <w:rPr>
                <w:rFonts w:asciiTheme="majorHAnsi" w:eastAsia="Times New Roman" w:hAnsiTheme="majorHAnsi" w:cs="Times New Roman"/>
                <w:bCs/>
                <w:color w:val="000000"/>
                <w:sz w:val="20"/>
                <w:szCs w:val="20"/>
              </w:rPr>
              <w:t>G. Knowledge</w:t>
            </w:r>
          </w:p>
        </w:tc>
        <w:tc>
          <w:tcPr>
            <w:tcW w:w="1451" w:type="pct"/>
            <w:tcBorders>
              <w:top w:val="nil"/>
              <w:left w:val="nil"/>
              <w:bottom w:val="single" w:sz="4" w:space="0" w:color="auto"/>
              <w:right w:val="single" w:sz="4" w:space="0" w:color="auto"/>
            </w:tcBorders>
            <w:shd w:val="clear" w:color="auto" w:fill="auto"/>
            <w:hideMark/>
          </w:tcPr>
          <w:p w14:paraId="139C79C4"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r>
      <w:tr w:rsidR="00C270C5" w:rsidRPr="007E146B" w14:paraId="79E687B7" w14:textId="77777777" w:rsidTr="000D3620">
        <w:trPr>
          <w:trHeight w:val="140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6E1CC3E9"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6094AD77"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716" w:type="pct"/>
            <w:tcBorders>
              <w:top w:val="nil"/>
              <w:left w:val="nil"/>
              <w:bottom w:val="single" w:sz="4" w:space="0" w:color="auto"/>
              <w:right w:val="single" w:sz="4" w:space="0" w:color="auto"/>
            </w:tcBorders>
            <w:shd w:val="clear" w:color="auto" w:fill="auto"/>
            <w:vAlign w:val="center"/>
            <w:hideMark/>
          </w:tcPr>
          <w:p w14:paraId="42CF96C1"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30D752DD"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1. Knows the principles and models of assessment, case conceptualization, theories of human development, and concepts of normalcy and psychopathology leading to diagnoses and appropriate counseling treatment plans.</w:t>
            </w:r>
          </w:p>
        </w:tc>
        <w:tc>
          <w:tcPr>
            <w:tcW w:w="1451" w:type="pct"/>
            <w:tcBorders>
              <w:top w:val="nil"/>
              <w:left w:val="nil"/>
              <w:bottom w:val="single" w:sz="4" w:space="0" w:color="auto"/>
              <w:right w:val="single" w:sz="4" w:space="0" w:color="auto"/>
            </w:tcBorders>
            <w:shd w:val="clear" w:color="auto" w:fill="auto"/>
            <w:hideMark/>
          </w:tcPr>
          <w:p w14:paraId="4BCC5BB2" w14:textId="0846B114"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r w:rsidR="004E2328" w:rsidRPr="007E146B">
              <w:rPr>
                <w:rFonts w:asciiTheme="majorHAnsi" w:eastAsia="Times New Roman" w:hAnsiTheme="majorHAnsi" w:cs="Times New Roman"/>
                <w:color w:val="000000"/>
                <w:sz w:val="20"/>
                <w:szCs w:val="20"/>
              </w:rPr>
              <w:t> Integrative Theory Discussion &amp; Reflection Paper; Clinical Case Conceptualization Discussions; Clinical Role Play</w:t>
            </w:r>
            <w:r w:rsidR="00061BD3" w:rsidRPr="007E146B">
              <w:rPr>
                <w:rFonts w:asciiTheme="majorHAnsi" w:eastAsia="Times New Roman" w:hAnsiTheme="majorHAnsi" w:cs="Times New Roman"/>
                <w:color w:val="000000"/>
                <w:sz w:val="20"/>
                <w:szCs w:val="20"/>
              </w:rPr>
              <w:t xml:space="preserve">; </w:t>
            </w:r>
            <w:r w:rsidR="00061BD3" w:rsidRPr="007E146B">
              <w:rPr>
                <w:rFonts w:asciiTheme="majorHAnsi" w:hAnsiTheme="majorHAnsi"/>
                <w:sz w:val="20"/>
                <w:szCs w:val="20"/>
              </w:rPr>
              <w:t>Conceptual Understanding Assessments</w:t>
            </w:r>
          </w:p>
        </w:tc>
      </w:tr>
      <w:tr w:rsidR="00C270C5" w:rsidRPr="007E146B" w14:paraId="09057BF4" w14:textId="77777777" w:rsidTr="000D3620">
        <w:trPr>
          <w:trHeight w:val="1400"/>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BF15F55"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vAlign w:val="center"/>
            <w:hideMark/>
          </w:tcPr>
          <w:p w14:paraId="15E3106E"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Menlo Regular" w:eastAsia="Times New Roman" w:hAnsi="Menlo Regular" w:cs="Menlo Regular"/>
                <w:color w:val="000000"/>
                <w:sz w:val="20"/>
                <w:szCs w:val="20"/>
              </w:rPr>
              <w:t>★</w:t>
            </w:r>
          </w:p>
        </w:tc>
        <w:tc>
          <w:tcPr>
            <w:tcW w:w="716" w:type="pct"/>
            <w:tcBorders>
              <w:top w:val="nil"/>
              <w:left w:val="nil"/>
              <w:bottom w:val="single" w:sz="4" w:space="0" w:color="auto"/>
              <w:right w:val="single" w:sz="4" w:space="0" w:color="auto"/>
            </w:tcBorders>
            <w:shd w:val="clear" w:color="auto" w:fill="auto"/>
            <w:vAlign w:val="center"/>
            <w:hideMark/>
          </w:tcPr>
          <w:p w14:paraId="42FA098D" w14:textId="77777777" w:rsidR="00C270C5" w:rsidRPr="007E146B" w:rsidRDefault="00C270C5" w:rsidP="00E836B5">
            <w:pPr>
              <w:spacing w:after="0"/>
              <w:jc w:val="center"/>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p>
        </w:tc>
        <w:tc>
          <w:tcPr>
            <w:tcW w:w="1836" w:type="pct"/>
            <w:tcBorders>
              <w:top w:val="nil"/>
              <w:left w:val="nil"/>
              <w:bottom w:val="single" w:sz="4" w:space="0" w:color="auto"/>
              <w:right w:val="single" w:sz="4" w:space="0" w:color="auto"/>
            </w:tcBorders>
            <w:shd w:val="clear" w:color="auto" w:fill="auto"/>
            <w:hideMark/>
          </w:tcPr>
          <w:p w14:paraId="0D4D4BE7" w14:textId="77777777"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2. Understands various models and approaches to clinical evaluation and their appropriate uses, including diagnostic interviews, mental status examinations, symptom inventories, and psychoeducational and personality assessments.</w:t>
            </w:r>
          </w:p>
        </w:tc>
        <w:tc>
          <w:tcPr>
            <w:tcW w:w="1451" w:type="pct"/>
            <w:tcBorders>
              <w:top w:val="nil"/>
              <w:left w:val="nil"/>
              <w:bottom w:val="single" w:sz="4" w:space="0" w:color="auto"/>
              <w:right w:val="single" w:sz="4" w:space="0" w:color="auto"/>
            </w:tcBorders>
            <w:shd w:val="clear" w:color="auto" w:fill="auto"/>
            <w:hideMark/>
          </w:tcPr>
          <w:p w14:paraId="7B2D0428" w14:textId="026B99BA" w:rsidR="00C270C5" w:rsidRPr="007E146B" w:rsidRDefault="00C270C5" w:rsidP="00E836B5">
            <w:pPr>
              <w:spacing w:after="0"/>
              <w:rPr>
                <w:rFonts w:asciiTheme="majorHAnsi" w:eastAsia="Times New Roman" w:hAnsiTheme="majorHAnsi" w:cs="Times New Roman"/>
                <w:color w:val="000000"/>
                <w:sz w:val="20"/>
                <w:szCs w:val="20"/>
              </w:rPr>
            </w:pPr>
            <w:r w:rsidRPr="007E146B">
              <w:rPr>
                <w:rFonts w:asciiTheme="majorHAnsi" w:eastAsia="Times New Roman" w:hAnsiTheme="majorHAnsi" w:cs="Times New Roman"/>
                <w:color w:val="000000"/>
                <w:sz w:val="20"/>
                <w:szCs w:val="20"/>
              </w:rPr>
              <w:t> </w:t>
            </w:r>
            <w:r w:rsidR="004E2328" w:rsidRPr="007E146B">
              <w:rPr>
                <w:rFonts w:asciiTheme="majorHAnsi" w:eastAsia="Times New Roman" w:hAnsiTheme="majorHAnsi" w:cs="Times New Roman"/>
                <w:color w:val="000000"/>
                <w:sz w:val="20"/>
                <w:szCs w:val="20"/>
              </w:rPr>
              <w:t>Integrative Theory Discussion &amp; Reflection Paper; Clinical Case Conceptualization Discussions; Clinical Role Play</w:t>
            </w:r>
            <w:r w:rsidR="00061BD3" w:rsidRPr="007E146B">
              <w:rPr>
                <w:rFonts w:asciiTheme="majorHAnsi" w:eastAsia="Times New Roman" w:hAnsiTheme="majorHAnsi" w:cs="Times New Roman"/>
                <w:color w:val="000000"/>
                <w:sz w:val="20"/>
                <w:szCs w:val="20"/>
              </w:rPr>
              <w:t xml:space="preserve">; </w:t>
            </w:r>
            <w:r w:rsidR="00061BD3" w:rsidRPr="007E146B">
              <w:rPr>
                <w:rFonts w:asciiTheme="majorHAnsi" w:hAnsiTheme="majorHAnsi"/>
                <w:sz w:val="20"/>
                <w:szCs w:val="20"/>
              </w:rPr>
              <w:t>Conceptual Understanding Assessments</w:t>
            </w:r>
          </w:p>
        </w:tc>
      </w:tr>
    </w:tbl>
    <w:p w14:paraId="5F8A0CB6" w14:textId="77777777" w:rsidR="00E836B5" w:rsidRDefault="00E836B5" w:rsidP="0094595F">
      <w:pPr>
        <w:spacing w:after="0"/>
        <w:rPr>
          <w:rFonts w:asciiTheme="majorHAnsi" w:hAnsiTheme="majorHAnsi"/>
          <w:b/>
          <w:sz w:val="22"/>
          <w:szCs w:val="22"/>
        </w:rPr>
      </w:pPr>
    </w:p>
    <w:p w14:paraId="4AF50E8E" w14:textId="77777777" w:rsidR="00135A20" w:rsidRPr="00323B0C" w:rsidRDefault="00135A20" w:rsidP="00135A20">
      <w:pPr>
        <w:spacing w:after="0"/>
        <w:rPr>
          <w:rFonts w:asciiTheme="majorHAnsi" w:hAnsiTheme="majorHAnsi"/>
          <w:b/>
          <w:sz w:val="22"/>
          <w:szCs w:val="22"/>
        </w:rPr>
      </w:pPr>
      <w:r w:rsidRPr="00323B0C">
        <w:rPr>
          <w:rFonts w:asciiTheme="majorHAnsi" w:hAnsiTheme="majorHAnsi"/>
          <w:b/>
          <w:sz w:val="22"/>
          <w:szCs w:val="22"/>
        </w:rPr>
        <w:t>Methods of Instruction</w:t>
      </w:r>
      <w:r>
        <w:rPr>
          <w:rFonts w:asciiTheme="majorHAnsi" w:hAnsiTheme="majorHAnsi"/>
          <w:b/>
          <w:sz w:val="22"/>
          <w:szCs w:val="22"/>
        </w:rPr>
        <w:t>, Assessment</w:t>
      </w:r>
      <w:r w:rsidRPr="00323B0C">
        <w:rPr>
          <w:rFonts w:asciiTheme="majorHAnsi" w:hAnsiTheme="majorHAnsi"/>
          <w:b/>
          <w:sz w:val="22"/>
          <w:szCs w:val="22"/>
        </w:rPr>
        <w:t xml:space="preserve"> and Evaluation</w:t>
      </w:r>
    </w:p>
    <w:p w14:paraId="363C2CF0" w14:textId="77777777" w:rsidR="00135A20" w:rsidRPr="00323B0C" w:rsidRDefault="00135A20" w:rsidP="00135A20">
      <w:pPr>
        <w:spacing w:after="120"/>
        <w:rPr>
          <w:rFonts w:asciiTheme="majorHAnsi" w:hAnsiTheme="majorHAnsi"/>
          <w:sz w:val="22"/>
          <w:szCs w:val="22"/>
        </w:rPr>
      </w:pPr>
      <w:r w:rsidRPr="00323B0C">
        <w:rPr>
          <w:rFonts w:asciiTheme="majorHAnsi" w:hAnsiTheme="majorHAnsi"/>
          <w:sz w:val="22"/>
          <w:szCs w:val="22"/>
        </w:rPr>
        <w:t xml:space="preserve">Methods of instruction are grounded in </w:t>
      </w:r>
      <w:r>
        <w:rPr>
          <w:rFonts w:asciiTheme="majorHAnsi" w:hAnsiTheme="majorHAnsi"/>
          <w:sz w:val="22"/>
          <w:szCs w:val="22"/>
        </w:rPr>
        <w:t xml:space="preserve">contemplative and </w:t>
      </w:r>
      <w:r w:rsidRPr="00323B0C">
        <w:rPr>
          <w:rFonts w:asciiTheme="majorHAnsi" w:hAnsiTheme="majorHAnsi"/>
          <w:sz w:val="22"/>
          <w:szCs w:val="22"/>
        </w:rPr>
        <w:t xml:space="preserve">adult learning principles: </w:t>
      </w:r>
      <w:r>
        <w:rPr>
          <w:rFonts w:asciiTheme="majorHAnsi" w:hAnsiTheme="majorHAnsi"/>
          <w:sz w:val="22"/>
          <w:szCs w:val="22"/>
        </w:rPr>
        <w:t xml:space="preserve">focus on self-awareness, presence, </w:t>
      </w:r>
      <w:r w:rsidRPr="00323B0C">
        <w:rPr>
          <w:rFonts w:asciiTheme="majorHAnsi" w:hAnsiTheme="majorHAnsi"/>
          <w:sz w:val="22"/>
          <w:szCs w:val="22"/>
        </w:rPr>
        <w:t xml:space="preserve">life-centered, integrating experience, self-directed, action-oriented (Knowles, Holton, &amp; Swanson, 2005). Learning activities and tasks may include and are not limited to </w:t>
      </w:r>
      <w:r>
        <w:rPr>
          <w:rFonts w:asciiTheme="majorHAnsi" w:hAnsiTheme="majorHAnsi"/>
          <w:sz w:val="22"/>
          <w:szCs w:val="22"/>
        </w:rPr>
        <w:t xml:space="preserve">contemplative practices, </w:t>
      </w:r>
      <w:r w:rsidRPr="00323B0C">
        <w:rPr>
          <w:rFonts w:asciiTheme="majorHAnsi" w:hAnsiTheme="majorHAnsi"/>
          <w:sz w:val="22"/>
          <w:szCs w:val="22"/>
        </w:rPr>
        <w:t xml:space="preserve">discussion, role-play, observation, group work, critical reflection and analysis of new content, application of learning in case studies, and lecture. </w:t>
      </w:r>
    </w:p>
    <w:p w14:paraId="59048FCC" w14:textId="77777777" w:rsidR="00CD471A" w:rsidRDefault="00135A20" w:rsidP="00135A20">
      <w:pPr>
        <w:spacing w:after="120"/>
        <w:rPr>
          <w:rFonts w:asciiTheme="majorHAnsi" w:hAnsiTheme="majorHAnsi"/>
          <w:sz w:val="22"/>
          <w:szCs w:val="22"/>
        </w:rPr>
      </w:pPr>
      <w:r w:rsidRPr="00323B0C">
        <w:rPr>
          <w:rFonts w:asciiTheme="majorHAnsi" w:hAnsiTheme="majorHAnsi"/>
          <w:sz w:val="22"/>
          <w:szCs w:val="22"/>
        </w:rPr>
        <w:t xml:space="preserve">Methods of </w:t>
      </w:r>
      <w:r>
        <w:rPr>
          <w:rFonts w:asciiTheme="majorHAnsi" w:hAnsiTheme="majorHAnsi"/>
          <w:sz w:val="22"/>
          <w:szCs w:val="22"/>
        </w:rPr>
        <w:t xml:space="preserve">assessment and </w:t>
      </w:r>
      <w:r w:rsidRPr="00323B0C">
        <w:rPr>
          <w:rFonts w:asciiTheme="majorHAnsi" w:hAnsiTheme="majorHAnsi"/>
          <w:sz w:val="22"/>
          <w:szCs w:val="22"/>
        </w:rPr>
        <w:t xml:space="preserve">evaluation are diverse and designed to assess significant learning: foundational knowledge, application, integration, human dimension, caring, and learning how to learn (Fink, 2003). </w:t>
      </w:r>
      <w:r>
        <w:rPr>
          <w:rFonts w:asciiTheme="majorHAnsi" w:hAnsiTheme="majorHAnsi"/>
          <w:sz w:val="22"/>
          <w:szCs w:val="22"/>
        </w:rPr>
        <w:lastRenderedPageBreak/>
        <w:t>Assessment measures may</w:t>
      </w:r>
      <w:r w:rsidRPr="00323B0C">
        <w:rPr>
          <w:rFonts w:asciiTheme="majorHAnsi" w:hAnsiTheme="majorHAnsi"/>
          <w:sz w:val="22"/>
          <w:szCs w:val="22"/>
        </w:rPr>
        <w:t xml:space="preserve"> include </w:t>
      </w:r>
      <w:r>
        <w:rPr>
          <w:rFonts w:asciiTheme="majorHAnsi" w:hAnsiTheme="majorHAnsi"/>
          <w:sz w:val="22"/>
          <w:szCs w:val="22"/>
        </w:rPr>
        <w:t xml:space="preserve">a </w:t>
      </w:r>
      <w:r w:rsidRPr="00323B0C">
        <w:rPr>
          <w:rFonts w:asciiTheme="majorHAnsi" w:hAnsiTheme="majorHAnsi"/>
          <w:sz w:val="22"/>
          <w:szCs w:val="22"/>
        </w:rPr>
        <w:t xml:space="preserve">written exam; </w:t>
      </w:r>
      <w:r>
        <w:rPr>
          <w:rFonts w:asciiTheme="majorHAnsi" w:hAnsiTheme="majorHAnsi"/>
          <w:sz w:val="22"/>
          <w:szCs w:val="22"/>
        </w:rPr>
        <w:t>reflection journals</w:t>
      </w:r>
      <w:r w:rsidRPr="00323B0C">
        <w:rPr>
          <w:rFonts w:asciiTheme="majorHAnsi" w:hAnsiTheme="majorHAnsi"/>
          <w:sz w:val="22"/>
          <w:szCs w:val="22"/>
        </w:rPr>
        <w:t xml:space="preserve">; </w:t>
      </w:r>
      <w:r>
        <w:rPr>
          <w:rFonts w:asciiTheme="majorHAnsi" w:hAnsiTheme="majorHAnsi"/>
          <w:sz w:val="22"/>
          <w:szCs w:val="22"/>
        </w:rPr>
        <w:t>role-plays; group participation</w:t>
      </w:r>
      <w:r w:rsidRPr="00323B0C">
        <w:rPr>
          <w:rFonts w:asciiTheme="majorHAnsi" w:hAnsiTheme="majorHAnsi"/>
          <w:sz w:val="22"/>
          <w:szCs w:val="22"/>
        </w:rPr>
        <w:t>; scholarly paper; and self-initiated and group pro</w:t>
      </w:r>
      <w:r w:rsidR="00CD471A">
        <w:rPr>
          <w:rFonts w:asciiTheme="majorHAnsi" w:hAnsiTheme="majorHAnsi"/>
          <w:sz w:val="22"/>
          <w:szCs w:val="22"/>
        </w:rPr>
        <w:t>jects.</w:t>
      </w:r>
    </w:p>
    <w:p w14:paraId="3D94B460" w14:textId="567654F7" w:rsidR="00135A20" w:rsidRPr="00323B0C" w:rsidRDefault="00135A20" w:rsidP="00135A20">
      <w:pPr>
        <w:spacing w:after="120"/>
        <w:rPr>
          <w:rFonts w:asciiTheme="majorHAnsi" w:hAnsiTheme="majorHAnsi"/>
          <w:sz w:val="22"/>
          <w:szCs w:val="22"/>
        </w:rPr>
      </w:pPr>
      <w:r>
        <w:rPr>
          <w:rFonts w:asciiTheme="majorHAnsi" w:hAnsiTheme="majorHAnsi"/>
          <w:sz w:val="22"/>
          <w:szCs w:val="22"/>
        </w:rPr>
        <w:t>Your work will be evaluated using several possible evaluation rubrics used by faculty and student peers throughout the Department. Eval</w:t>
      </w:r>
      <w:r w:rsidR="00CD471A">
        <w:rPr>
          <w:rFonts w:asciiTheme="majorHAnsi" w:hAnsiTheme="majorHAnsi"/>
          <w:sz w:val="22"/>
          <w:szCs w:val="22"/>
        </w:rPr>
        <w:t>uation rubrics include writing, clinical skills</w:t>
      </w:r>
      <w:r>
        <w:rPr>
          <w:rFonts w:asciiTheme="majorHAnsi" w:hAnsiTheme="majorHAnsi"/>
          <w:sz w:val="22"/>
          <w:szCs w:val="22"/>
        </w:rPr>
        <w:t xml:space="preserve">, and reflections. Students will assess also and be assessed by faculty on professional dispositions at the beginning and end of term. See syllabus appendices for evaluation rubrics. These rubrics identify the criteria upon which you will be evaluated as well as indicators of competence. </w:t>
      </w:r>
      <w:r w:rsidRPr="00323B0C">
        <w:rPr>
          <w:rFonts w:asciiTheme="majorHAnsi" w:hAnsiTheme="majorHAnsi"/>
          <w:sz w:val="22"/>
          <w:szCs w:val="22"/>
        </w:rPr>
        <w:t>Self-awareness, self-reflection, and openness to feedback are critical to methods of instruction and evaluation.</w:t>
      </w:r>
    </w:p>
    <w:p w14:paraId="4895939A" w14:textId="77777777" w:rsidR="00576B84" w:rsidRPr="006C5AB7" w:rsidRDefault="00FE565B" w:rsidP="00FE565B">
      <w:pPr>
        <w:spacing w:after="0"/>
        <w:rPr>
          <w:rFonts w:asciiTheme="majorHAnsi" w:hAnsiTheme="majorHAnsi"/>
          <w:b/>
          <w:sz w:val="22"/>
          <w:szCs w:val="22"/>
        </w:rPr>
      </w:pPr>
      <w:r w:rsidRPr="006C5AB7">
        <w:rPr>
          <w:rFonts w:asciiTheme="majorHAnsi" w:hAnsiTheme="majorHAnsi"/>
          <w:b/>
          <w:sz w:val="22"/>
          <w:szCs w:val="22"/>
        </w:rPr>
        <w:t>Required Texts</w:t>
      </w:r>
      <w:r w:rsidR="005C2E44" w:rsidRPr="006C5AB7">
        <w:rPr>
          <w:rFonts w:asciiTheme="majorHAnsi" w:hAnsiTheme="majorHAnsi"/>
          <w:b/>
          <w:sz w:val="22"/>
          <w:szCs w:val="22"/>
        </w:rPr>
        <w:t xml:space="preserve"> and Resources</w:t>
      </w:r>
    </w:p>
    <w:p w14:paraId="6451F535" w14:textId="6CF84752" w:rsidR="005C2E44" w:rsidRPr="00FA7F1F" w:rsidRDefault="00DA6F1F" w:rsidP="00446088">
      <w:pPr>
        <w:spacing w:after="120"/>
        <w:ind w:left="720" w:hanging="720"/>
        <w:rPr>
          <w:rFonts w:asciiTheme="majorHAnsi" w:hAnsiTheme="majorHAnsi"/>
          <w:i/>
          <w:sz w:val="22"/>
          <w:szCs w:val="22"/>
        </w:rPr>
      </w:pPr>
      <w:r w:rsidRPr="00FA7F1F">
        <w:rPr>
          <w:rFonts w:asciiTheme="majorHAnsi" w:hAnsiTheme="majorHAnsi"/>
          <w:sz w:val="22"/>
          <w:szCs w:val="22"/>
        </w:rPr>
        <w:t>American Psychological Association (</w:t>
      </w:r>
      <w:r w:rsidR="005C2E44" w:rsidRPr="00FA7F1F">
        <w:rPr>
          <w:rFonts w:asciiTheme="majorHAnsi" w:hAnsiTheme="majorHAnsi"/>
          <w:sz w:val="22"/>
          <w:szCs w:val="22"/>
        </w:rPr>
        <w:t>2010</w:t>
      </w:r>
      <w:r w:rsidR="00B02AC9" w:rsidRPr="00FA7F1F">
        <w:rPr>
          <w:rFonts w:asciiTheme="majorHAnsi" w:hAnsiTheme="majorHAnsi"/>
          <w:sz w:val="22"/>
          <w:szCs w:val="22"/>
        </w:rPr>
        <w:t>, 2</w:t>
      </w:r>
      <w:r w:rsidR="00B02AC9" w:rsidRPr="00FA7F1F">
        <w:rPr>
          <w:rFonts w:asciiTheme="majorHAnsi" w:hAnsiTheme="majorHAnsi"/>
          <w:sz w:val="22"/>
          <w:szCs w:val="22"/>
          <w:vertAlign w:val="superscript"/>
        </w:rPr>
        <w:t>nd</w:t>
      </w:r>
      <w:r w:rsidR="00B02AC9" w:rsidRPr="00FA7F1F">
        <w:rPr>
          <w:rFonts w:asciiTheme="majorHAnsi" w:hAnsiTheme="majorHAnsi"/>
          <w:sz w:val="22"/>
          <w:szCs w:val="22"/>
        </w:rPr>
        <w:t xml:space="preserve"> Printing</w:t>
      </w:r>
      <w:r w:rsidR="00290617" w:rsidRPr="00FA7F1F">
        <w:rPr>
          <w:rFonts w:asciiTheme="majorHAnsi" w:hAnsiTheme="majorHAnsi"/>
          <w:sz w:val="22"/>
          <w:szCs w:val="22"/>
        </w:rPr>
        <w:t>, October 2009</w:t>
      </w:r>
      <w:r w:rsidR="00E22135" w:rsidRPr="00FA7F1F">
        <w:rPr>
          <w:rFonts w:asciiTheme="majorHAnsi" w:hAnsiTheme="majorHAnsi"/>
          <w:sz w:val="22"/>
          <w:szCs w:val="22"/>
        </w:rPr>
        <w:t xml:space="preserve"> or later</w:t>
      </w:r>
      <w:r w:rsidRPr="00FA7F1F">
        <w:rPr>
          <w:rFonts w:asciiTheme="majorHAnsi" w:hAnsiTheme="majorHAnsi"/>
          <w:sz w:val="22"/>
          <w:szCs w:val="22"/>
        </w:rPr>
        <w:t xml:space="preserve">). </w:t>
      </w:r>
      <w:r w:rsidR="00290617" w:rsidRPr="00FA7F1F">
        <w:rPr>
          <w:rFonts w:asciiTheme="majorHAnsi" w:hAnsiTheme="majorHAnsi"/>
          <w:i/>
          <w:sz w:val="22"/>
          <w:szCs w:val="22"/>
        </w:rPr>
        <w:t>Publication manual</w:t>
      </w:r>
      <w:r w:rsidR="00446088" w:rsidRPr="00FA7F1F">
        <w:rPr>
          <w:rFonts w:asciiTheme="majorHAnsi" w:hAnsiTheme="majorHAnsi"/>
          <w:i/>
          <w:sz w:val="22"/>
          <w:szCs w:val="22"/>
        </w:rPr>
        <w:t xml:space="preserve"> </w:t>
      </w:r>
      <w:r w:rsidR="00B02AC9" w:rsidRPr="00FA7F1F">
        <w:rPr>
          <w:rFonts w:asciiTheme="majorHAnsi" w:hAnsiTheme="majorHAnsi"/>
          <w:i/>
          <w:sz w:val="22"/>
          <w:szCs w:val="22"/>
        </w:rPr>
        <w:t>of the</w:t>
      </w:r>
      <w:r w:rsidR="00290617" w:rsidRPr="00FA7F1F">
        <w:rPr>
          <w:rFonts w:asciiTheme="majorHAnsi" w:hAnsiTheme="majorHAnsi"/>
          <w:i/>
          <w:sz w:val="22"/>
          <w:szCs w:val="22"/>
        </w:rPr>
        <w:t xml:space="preserve"> </w:t>
      </w:r>
      <w:r w:rsidRPr="00FA7F1F">
        <w:rPr>
          <w:rFonts w:asciiTheme="majorHAnsi" w:hAnsiTheme="majorHAnsi"/>
          <w:i/>
          <w:sz w:val="22"/>
          <w:szCs w:val="22"/>
        </w:rPr>
        <w:t>Ameri</w:t>
      </w:r>
      <w:r w:rsidR="005602DE" w:rsidRPr="00FA7F1F">
        <w:rPr>
          <w:rFonts w:asciiTheme="majorHAnsi" w:hAnsiTheme="majorHAnsi"/>
          <w:i/>
          <w:sz w:val="22"/>
          <w:szCs w:val="22"/>
        </w:rPr>
        <w:t>can</w:t>
      </w:r>
      <w:r w:rsidR="00B02AC9" w:rsidRPr="00FA7F1F">
        <w:rPr>
          <w:rFonts w:asciiTheme="majorHAnsi" w:hAnsiTheme="majorHAnsi"/>
          <w:i/>
          <w:sz w:val="22"/>
          <w:szCs w:val="22"/>
        </w:rPr>
        <w:t xml:space="preserve"> </w:t>
      </w:r>
      <w:r w:rsidR="005C2E44" w:rsidRPr="00FA7F1F">
        <w:rPr>
          <w:rFonts w:asciiTheme="majorHAnsi" w:hAnsiTheme="majorHAnsi"/>
          <w:i/>
          <w:sz w:val="22"/>
          <w:szCs w:val="22"/>
        </w:rPr>
        <w:t>Psychological Association</w:t>
      </w:r>
      <w:r w:rsidR="005C2E44" w:rsidRPr="00FA7F1F">
        <w:rPr>
          <w:rFonts w:asciiTheme="majorHAnsi" w:hAnsiTheme="majorHAnsi"/>
          <w:sz w:val="22"/>
          <w:szCs w:val="22"/>
        </w:rPr>
        <w:t xml:space="preserve"> (6</w:t>
      </w:r>
      <w:r w:rsidRPr="00FA7F1F">
        <w:rPr>
          <w:rFonts w:asciiTheme="majorHAnsi" w:hAnsiTheme="majorHAnsi"/>
          <w:sz w:val="22"/>
          <w:szCs w:val="22"/>
          <w:vertAlign w:val="superscript"/>
        </w:rPr>
        <w:t>th</w:t>
      </w:r>
      <w:r w:rsidRPr="00FA7F1F">
        <w:rPr>
          <w:rFonts w:asciiTheme="majorHAnsi" w:hAnsiTheme="majorHAnsi"/>
          <w:sz w:val="22"/>
          <w:szCs w:val="22"/>
        </w:rPr>
        <w:t xml:space="preserve"> Ed.). Washington, DC: American Psychological Association. </w:t>
      </w:r>
    </w:p>
    <w:p w14:paraId="1F6BD046" w14:textId="77777777" w:rsidR="00446088" w:rsidRPr="00FA7F1F" w:rsidRDefault="00446088" w:rsidP="00446088">
      <w:pPr>
        <w:widowControl w:val="0"/>
        <w:autoSpaceDE w:val="0"/>
        <w:autoSpaceDN w:val="0"/>
        <w:adjustRightInd w:val="0"/>
        <w:spacing w:after="120"/>
        <w:ind w:left="720" w:hanging="720"/>
        <w:rPr>
          <w:rFonts w:asciiTheme="majorHAnsi" w:hAnsiTheme="majorHAnsi" w:cs="Arial"/>
          <w:iCs/>
          <w:sz w:val="22"/>
          <w:szCs w:val="22"/>
        </w:rPr>
      </w:pPr>
      <w:r w:rsidRPr="00FA7F1F">
        <w:rPr>
          <w:rFonts w:asciiTheme="majorHAnsi" w:hAnsiTheme="majorHAnsi" w:cs="Helvetica"/>
          <w:sz w:val="22"/>
          <w:szCs w:val="22"/>
        </w:rPr>
        <w:t>Hutchinson, D. (2012). The essential counselor: Process, skills, and techniques (2</w:t>
      </w:r>
      <w:r w:rsidRPr="00FA7F1F">
        <w:rPr>
          <w:rFonts w:asciiTheme="majorHAnsi" w:hAnsiTheme="majorHAnsi" w:cs="Helvetica"/>
          <w:sz w:val="22"/>
          <w:szCs w:val="22"/>
          <w:vertAlign w:val="superscript"/>
        </w:rPr>
        <w:t>nd</w:t>
      </w:r>
      <w:r w:rsidRPr="00FA7F1F">
        <w:rPr>
          <w:rFonts w:asciiTheme="majorHAnsi" w:hAnsiTheme="majorHAnsi" w:cs="Helvetica"/>
          <w:sz w:val="22"/>
          <w:szCs w:val="22"/>
        </w:rPr>
        <w:t xml:space="preserve"> ed). Thousand Oaks, CA: Sage Publications.</w:t>
      </w:r>
    </w:p>
    <w:p w14:paraId="0621CF4C" w14:textId="77777777" w:rsidR="00446088" w:rsidRPr="00FA7F1F" w:rsidRDefault="00446088" w:rsidP="00446088">
      <w:pPr>
        <w:widowControl w:val="0"/>
        <w:autoSpaceDE w:val="0"/>
        <w:autoSpaceDN w:val="0"/>
        <w:adjustRightInd w:val="0"/>
        <w:spacing w:after="120"/>
        <w:ind w:left="720" w:hanging="720"/>
        <w:rPr>
          <w:rFonts w:asciiTheme="majorHAnsi" w:hAnsiTheme="majorHAnsi" w:cs="Arial"/>
          <w:iCs/>
          <w:sz w:val="22"/>
          <w:szCs w:val="22"/>
        </w:rPr>
      </w:pPr>
      <w:r w:rsidRPr="00FA7F1F">
        <w:rPr>
          <w:rFonts w:asciiTheme="majorHAnsi" w:hAnsiTheme="majorHAnsi" w:cs="Helvetica"/>
          <w:sz w:val="22"/>
          <w:szCs w:val="22"/>
        </w:rPr>
        <w:t>Hutchinson, D. (2012). The counseling skills practice manual. Thousand Oaks, CA: Sage Publications.</w:t>
      </w:r>
    </w:p>
    <w:p w14:paraId="5A1A3D1F" w14:textId="77777777" w:rsidR="00446088" w:rsidRPr="00FA7F1F" w:rsidRDefault="00446088" w:rsidP="00446088">
      <w:pPr>
        <w:widowControl w:val="0"/>
        <w:autoSpaceDE w:val="0"/>
        <w:autoSpaceDN w:val="0"/>
        <w:adjustRightInd w:val="0"/>
        <w:spacing w:after="120"/>
        <w:ind w:left="720" w:hanging="720"/>
        <w:rPr>
          <w:rFonts w:asciiTheme="majorHAnsi" w:hAnsiTheme="majorHAnsi" w:cs="Arial"/>
          <w:iCs/>
          <w:sz w:val="22"/>
          <w:szCs w:val="22"/>
        </w:rPr>
      </w:pPr>
      <w:r w:rsidRPr="00FA7F1F">
        <w:rPr>
          <w:rFonts w:asciiTheme="majorHAnsi" w:hAnsiTheme="majorHAnsi" w:cs="Arial"/>
          <w:iCs/>
          <w:sz w:val="22"/>
          <w:szCs w:val="22"/>
        </w:rPr>
        <w:t>Kottler, J. &amp; Montgomery, M. J. (2011). Theories of counseling and therapy: An experiential approach.  (2</w:t>
      </w:r>
      <w:r w:rsidRPr="00FA7F1F">
        <w:rPr>
          <w:rFonts w:asciiTheme="majorHAnsi" w:hAnsiTheme="majorHAnsi" w:cs="Arial"/>
          <w:iCs/>
          <w:sz w:val="22"/>
          <w:szCs w:val="22"/>
          <w:vertAlign w:val="superscript"/>
        </w:rPr>
        <w:t>nd</w:t>
      </w:r>
      <w:r w:rsidRPr="00FA7F1F">
        <w:rPr>
          <w:rFonts w:asciiTheme="majorHAnsi" w:hAnsiTheme="majorHAnsi" w:cs="Arial"/>
          <w:iCs/>
          <w:sz w:val="22"/>
          <w:szCs w:val="22"/>
        </w:rPr>
        <w:t xml:space="preserve"> ed.). Thousand Oaks, CA: Sage Publications.</w:t>
      </w:r>
    </w:p>
    <w:p w14:paraId="3826A8E8" w14:textId="4DA0D4FA" w:rsidR="003D1023" w:rsidRPr="00FA7F1F" w:rsidRDefault="003D1023" w:rsidP="00446088">
      <w:pPr>
        <w:widowControl w:val="0"/>
        <w:autoSpaceDE w:val="0"/>
        <w:autoSpaceDN w:val="0"/>
        <w:adjustRightInd w:val="0"/>
        <w:spacing w:after="120"/>
        <w:ind w:left="720" w:hanging="720"/>
        <w:rPr>
          <w:rFonts w:asciiTheme="majorHAnsi" w:hAnsiTheme="majorHAnsi" w:cs="Arial"/>
          <w:iCs/>
          <w:sz w:val="22"/>
          <w:szCs w:val="22"/>
        </w:rPr>
      </w:pPr>
      <w:r w:rsidRPr="009503DB">
        <w:rPr>
          <w:rFonts w:asciiTheme="majorHAnsi" w:hAnsiTheme="majorHAnsi" w:cs="Arial"/>
          <w:iCs/>
          <w:sz w:val="22"/>
          <w:szCs w:val="22"/>
        </w:rPr>
        <w:t>Seligman, L. (</w:t>
      </w:r>
      <w:r w:rsidR="00810441">
        <w:rPr>
          <w:rFonts w:asciiTheme="majorHAnsi" w:hAnsiTheme="majorHAnsi" w:cs="Arial"/>
          <w:iCs/>
          <w:sz w:val="22"/>
          <w:szCs w:val="22"/>
        </w:rPr>
        <w:t>2009</w:t>
      </w:r>
      <w:r w:rsidR="00AF06F4" w:rsidRPr="009503DB">
        <w:rPr>
          <w:rFonts w:asciiTheme="majorHAnsi" w:hAnsiTheme="majorHAnsi" w:cs="Arial"/>
          <w:iCs/>
          <w:sz w:val="22"/>
          <w:szCs w:val="22"/>
        </w:rPr>
        <w:t xml:space="preserve">). </w:t>
      </w:r>
      <w:r w:rsidR="00AF06F4" w:rsidRPr="009503DB">
        <w:rPr>
          <w:rFonts w:asciiTheme="majorHAnsi" w:hAnsiTheme="majorHAnsi" w:cs="Arial"/>
          <w:i/>
          <w:iCs/>
          <w:sz w:val="22"/>
          <w:szCs w:val="22"/>
        </w:rPr>
        <w:t>Conceptual skills for mental health professionals</w:t>
      </w:r>
      <w:r w:rsidR="00AF06F4" w:rsidRPr="009503DB">
        <w:rPr>
          <w:rFonts w:asciiTheme="majorHAnsi" w:hAnsiTheme="majorHAnsi" w:cs="Arial"/>
          <w:iCs/>
          <w:sz w:val="22"/>
          <w:szCs w:val="22"/>
        </w:rPr>
        <w:t xml:space="preserve">. </w:t>
      </w:r>
      <w:r w:rsidR="00810441">
        <w:rPr>
          <w:rFonts w:asciiTheme="majorHAnsi" w:hAnsiTheme="majorHAnsi" w:cs="Arial"/>
          <w:iCs/>
          <w:sz w:val="22"/>
          <w:szCs w:val="22"/>
        </w:rPr>
        <w:t>Upper Saddle River, NJ</w:t>
      </w:r>
      <w:r w:rsidR="00FA7F1F" w:rsidRPr="009503DB">
        <w:rPr>
          <w:rFonts w:asciiTheme="majorHAnsi" w:hAnsiTheme="majorHAnsi" w:cs="Arial"/>
          <w:iCs/>
          <w:sz w:val="22"/>
          <w:szCs w:val="22"/>
        </w:rPr>
        <w:t>: Pearson</w:t>
      </w:r>
      <w:r w:rsidR="00810441">
        <w:rPr>
          <w:rFonts w:asciiTheme="majorHAnsi" w:hAnsiTheme="majorHAnsi" w:cs="Arial"/>
          <w:iCs/>
          <w:sz w:val="22"/>
          <w:szCs w:val="22"/>
        </w:rPr>
        <w:t xml:space="preserve"> Education, Inc</w:t>
      </w:r>
      <w:r w:rsidR="00FA7F1F" w:rsidRPr="009503DB">
        <w:rPr>
          <w:rFonts w:asciiTheme="majorHAnsi" w:hAnsiTheme="majorHAnsi" w:cs="Arial"/>
          <w:iCs/>
          <w:sz w:val="22"/>
          <w:szCs w:val="22"/>
        </w:rPr>
        <w:t>.</w:t>
      </w:r>
    </w:p>
    <w:p w14:paraId="07D63000" w14:textId="77777777" w:rsidR="00FE565B" w:rsidRPr="006C5AB7" w:rsidRDefault="006E0336" w:rsidP="008465FF">
      <w:pPr>
        <w:spacing w:after="120"/>
        <w:rPr>
          <w:rFonts w:asciiTheme="majorHAnsi" w:hAnsiTheme="majorHAnsi"/>
          <w:sz w:val="22"/>
          <w:szCs w:val="22"/>
        </w:rPr>
      </w:pPr>
      <w:r w:rsidRPr="006C5AB7">
        <w:rPr>
          <w:rFonts w:asciiTheme="majorHAnsi" w:hAnsiTheme="majorHAnsi"/>
          <w:sz w:val="22"/>
          <w:szCs w:val="22"/>
        </w:rPr>
        <w:t>Other readings</w:t>
      </w:r>
      <w:r w:rsidR="005C2E44" w:rsidRPr="006C5AB7">
        <w:rPr>
          <w:rFonts w:asciiTheme="majorHAnsi" w:hAnsiTheme="majorHAnsi"/>
          <w:sz w:val="22"/>
          <w:szCs w:val="22"/>
        </w:rPr>
        <w:t xml:space="preserve"> and resources</w:t>
      </w:r>
      <w:r w:rsidRPr="006C5AB7">
        <w:rPr>
          <w:rFonts w:asciiTheme="majorHAnsi" w:hAnsiTheme="majorHAnsi"/>
          <w:sz w:val="22"/>
          <w:szCs w:val="22"/>
        </w:rPr>
        <w:t xml:space="preserve"> as assigned</w:t>
      </w:r>
    </w:p>
    <w:p w14:paraId="3EFC14B7" w14:textId="6914F6D1" w:rsidR="004E33CA" w:rsidRPr="006C5AB7" w:rsidRDefault="004E33CA" w:rsidP="004E33CA">
      <w:pPr>
        <w:spacing w:after="0"/>
        <w:rPr>
          <w:rFonts w:asciiTheme="majorHAnsi" w:hAnsiTheme="majorHAnsi"/>
          <w:b/>
          <w:sz w:val="22"/>
          <w:szCs w:val="22"/>
        </w:rPr>
      </w:pPr>
      <w:r w:rsidRPr="006C5AB7">
        <w:rPr>
          <w:rFonts w:asciiTheme="majorHAnsi" w:hAnsiTheme="majorHAnsi"/>
          <w:b/>
          <w:sz w:val="22"/>
          <w:szCs w:val="22"/>
        </w:rPr>
        <w:t xml:space="preserve">Student Performance </w:t>
      </w:r>
      <w:r w:rsidR="00110D4A">
        <w:rPr>
          <w:rFonts w:asciiTheme="majorHAnsi" w:hAnsiTheme="majorHAnsi"/>
          <w:b/>
          <w:sz w:val="22"/>
          <w:szCs w:val="22"/>
        </w:rPr>
        <w:t>Grading Scale</w:t>
      </w:r>
      <w:r w:rsidRPr="006C5AB7">
        <w:rPr>
          <w:rFonts w:asciiTheme="majorHAnsi" w:hAnsiTheme="majorHAnsi"/>
          <w:b/>
          <w:sz w:val="22"/>
          <w:szCs w:val="22"/>
        </w:rPr>
        <w:t>, Assignments and Guidelines</w:t>
      </w:r>
    </w:p>
    <w:p w14:paraId="78A58509" w14:textId="77777777" w:rsidR="004E33CA" w:rsidRPr="006C5AB7" w:rsidRDefault="004E33CA" w:rsidP="004E33CA">
      <w:pPr>
        <w:spacing w:after="0"/>
        <w:rPr>
          <w:rFonts w:asciiTheme="majorHAnsi" w:hAnsiTheme="majorHAnsi"/>
          <w:sz w:val="22"/>
          <w:szCs w:val="22"/>
          <w:u w:val="single"/>
        </w:rPr>
      </w:pPr>
      <w:r w:rsidRPr="006C5AB7">
        <w:rPr>
          <w:rFonts w:asciiTheme="majorHAnsi" w:hAnsiTheme="majorHAnsi"/>
          <w:sz w:val="22"/>
          <w:szCs w:val="22"/>
          <w:u w:val="single"/>
        </w:rPr>
        <w:t>Grading Scale</w:t>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00E22135" w:rsidRPr="006C5AB7">
        <w:rPr>
          <w:rFonts w:asciiTheme="majorHAnsi" w:hAnsiTheme="majorHAnsi"/>
          <w:sz w:val="22"/>
          <w:szCs w:val="22"/>
          <w:u w:val="single"/>
        </w:rPr>
        <w:tab/>
      </w:r>
    </w:p>
    <w:p w14:paraId="00ED9FB0" w14:textId="77777777" w:rsidR="00C6118B" w:rsidRPr="006C5AB7" w:rsidRDefault="00C6118B" w:rsidP="004E33CA">
      <w:pPr>
        <w:spacing w:after="0"/>
        <w:rPr>
          <w:rFonts w:asciiTheme="majorHAnsi" w:hAnsiTheme="majorHAnsi"/>
          <w:sz w:val="22"/>
          <w:szCs w:val="22"/>
        </w:rPr>
        <w:sectPr w:rsidR="00C6118B" w:rsidRPr="006C5AB7">
          <w:footerReference w:type="default" r:id="rId10"/>
          <w:pgSz w:w="12240" w:h="15840"/>
          <w:pgMar w:top="1440" w:right="1080" w:bottom="1440" w:left="1080" w:header="720" w:footer="720" w:gutter="0"/>
          <w:cols w:space="720"/>
        </w:sectPr>
      </w:pPr>
    </w:p>
    <w:p w14:paraId="3713C854" w14:textId="77777777" w:rsidR="004E33CA" w:rsidRPr="006C5AB7" w:rsidRDefault="004E33CA" w:rsidP="004E33CA">
      <w:pPr>
        <w:spacing w:after="0"/>
        <w:rPr>
          <w:rFonts w:asciiTheme="majorHAnsi" w:hAnsiTheme="majorHAnsi"/>
          <w:sz w:val="22"/>
          <w:szCs w:val="22"/>
        </w:rPr>
      </w:pPr>
      <w:r w:rsidRPr="006C5AB7">
        <w:rPr>
          <w:rFonts w:asciiTheme="majorHAnsi" w:hAnsiTheme="majorHAnsi"/>
          <w:sz w:val="22"/>
          <w:szCs w:val="22"/>
        </w:rPr>
        <w:lastRenderedPageBreak/>
        <w:t>A</w:t>
      </w:r>
      <w:r w:rsidRPr="006C5AB7">
        <w:rPr>
          <w:rFonts w:asciiTheme="majorHAnsi" w:hAnsiTheme="majorHAnsi"/>
          <w:sz w:val="22"/>
          <w:szCs w:val="22"/>
        </w:rPr>
        <w:tab/>
        <w:t>94-100 Percent</w:t>
      </w:r>
    </w:p>
    <w:p w14:paraId="0CF90A7F" w14:textId="77777777" w:rsidR="004E33CA" w:rsidRPr="006C5AB7" w:rsidRDefault="004E33CA" w:rsidP="004E33CA">
      <w:pPr>
        <w:spacing w:after="0"/>
        <w:rPr>
          <w:rFonts w:asciiTheme="majorHAnsi" w:hAnsiTheme="majorHAnsi"/>
          <w:sz w:val="22"/>
          <w:szCs w:val="22"/>
        </w:rPr>
      </w:pPr>
      <w:r w:rsidRPr="006C5AB7">
        <w:rPr>
          <w:rFonts w:asciiTheme="majorHAnsi" w:hAnsiTheme="majorHAnsi"/>
          <w:sz w:val="22"/>
          <w:szCs w:val="22"/>
        </w:rPr>
        <w:t>A-</w:t>
      </w:r>
      <w:r w:rsidRPr="006C5AB7">
        <w:rPr>
          <w:rFonts w:asciiTheme="majorHAnsi" w:hAnsiTheme="majorHAnsi"/>
          <w:sz w:val="22"/>
          <w:szCs w:val="22"/>
        </w:rPr>
        <w:tab/>
        <w:t>90-93 Percent</w:t>
      </w:r>
    </w:p>
    <w:p w14:paraId="4914701F" w14:textId="77777777" w:rsidR="004E33CA" w:rsidRPr="006C5AB7" w:rsidRDefault="004E33CA" w:rsidP="004E33CA">
      <w:pPr>
        <w:spacing w:after="0"/>
        <w:rPr>
          <w:rFonts w:asciiTheme="majorHAnsi" w:hAnsiTheme="majorHAnsi"/>
          <w:sz w:val="22"/>
          <w:szCs w:val="22"/>
        </w:rPr>
      </w:pPr>
      <w:r w:rsidRPr="006C5AB7">
        <w:rPr>
          <w:rFonts w:asciiTheme="majorHAnsi" w:hAnsiTheme="majorHAnsi"/>
          <w:sz w:val="22"/>
          <w:szCs w:val="22"/>
        </w:rPr>
        <w:t>B+</w:t>
      </w:r>
      <w:r w:rsidRPr="006C5AB7">
        <w:rPr>
          <w:rFonts w:asciiTheme="majorHAnsi" w:hAnsiTheme="majorHAnsi"/>
          <w:sz w:val="22"/>
          <w:szCs w:val="22"/>
        </w:rPr>
        <w:tab/>
        <w:t>87-89 Percent</w:t>
      </w:r>
    </w:p>
    <w:p w14:paraId="301E21C4" w14:textId="77777777" w:rsidR="004E33CA" w:rsidRPr="006C5AB7" w:rsidRDefault="004E33CA" w:rsidP="004E33CA">
      <w:pPr>
        <w:spacing w:after="0"/>
        <w:rPr>
          <w:rFonts w:asciiTheme="majorHAnsi" w:hAnsiTheme="majorHAnsi"/>
          <w:sz w:val="22"/>
          <w:szCs w:val="22"/>
        </w:rPr>
      </w:pPr>
      <w:r w:rsidRPr="006C5AB7">
        <w:rPr>
          <w:rFonts w:asciiTheme="majorHAnsi" w:hAnsiTheme="majorHAnsi"/>
          <w:sz w:val="22"/>
          <w:szCs w:val="22"/>
        </w:rPr>
        <w:t>B</w:t>
      </w:r>
      <w:r w:rsidRPr="006C5AB7">
        <w:rPr>
          <w:rFonts w:asciiTheme="majorHAnsi" w:hAnsiTheme="majorHAnsi"/>
          <w:sz w:val="22"/>
          <w:szCs w:val="22"/>
        </w:rPr>
        <w:tab/>
        <w:t>83-86 Percent</w:t>
      </w:r>
    </w:p>
    <w:p w14:paraId="0F022124" w14:textId="77777777" w:rsidR="004E33CA" w:rsidRPr="006C5AB7" w:rsidRDefault="004E33CA" w:rsidP="004E33CA">
      <w:pPr>
        <w:spacing w:after="0"/>
        <w:rPr>
          <w:rFonts w:asciiTheme="majorHAnsi" w:hAnsiTheme="majorHAnsi"/>
          <w:sz w:val="22"/>
          <w:szCs w:val="22"/>
        </w:rPr>
      </w:pPr>
      <w:r w:rsidRPr="006C5AB7">
        <w:rPr>
          <w:rFonts w:asciiTheme="majorHAnsi" w:hAnsiTheme="majorHAnsi"/>
          <w:sz w:val="22"/>
          <w:szCs w:val="22"/>
        </w:rPr>
        <w:lastRenderedPageBreak/>
        <w:t>B-</w:t>
      </w:r>
      <w:r w:rsidRPr="006C5AB7">
        <w:rPr>
          <w:rFonts w:asciiTheme="majorHAnsi" w:hAnsiTheme="majorHAnsi"/>
          <w:sz w:val="22"/>
          <w:szCs w:val="22"/>
        </w:rPr>
        <w:tab/>
        <w:t>80-82 Percent</w:t>
      </w:r>
    </w:p>
    <w:p w14:paraId="5FBE19C0" w14:textId="77777777" w:rsidR="004E33CA" w:rsidRPr="006C5AB7" w:rsidRDefault="004E33CA" w:rsidP="004E33CA">
      <w:pPr>
        <w:spacing w:after="0"/>
        <w:rPr>
          <w:rFonts w:asciiTheme="majorHAnsi" w:hAnsiTheme="majorHAnsi"/>
          <w:sz w:val="22"/>
          <w:szCs w:val="22"/>
        </w:rPr>
      </w:pPr>
      <w:r w:rsidRPr="006C5AB7">
        <w:rPr>
          <w:rFonts w:asciiTheme="majorHAnsi" w:hAnsiTheme="majorHAnsi"/>
          <w:sz w:val="22"/>
          <w:szCs w:val="22"/>
        </w:rPr>
        <w:t>C+</w:t>
      </w:r>
      <w:r w:rsidRPr="006C5AB7">
        <w:rPr>
          <w:rFonts w:asciiTheme="majorHAnsi" w:hAnsiTheme="majorHAnsi"/>
          <w:sz w:val="22"/>
          <w:szCs w:val="22"/>
        </w:rPr>
        <w:tab/>
        <w:t>77-79 Percent</w:t>
      </w:r>
    </w:p>
    <w:p w14:paraId="1AEEB305" w14:textId="77777777" w:rsidR="004E33CA" w:rsidRPr="006C5AB7" w:rsidRDefault="004E33CA" w:rsidP="004E33CA">
      <w:pPr>
        <w:spacing w:after="0"/>
        <w:rPr>
          <w:rFonts w:asciiTheme="majorHAnsi" w:hAnsiTheme="majorHAnsi"/>
          <w:sz w:val="22"/>
          <w:szCs w:val="22"/>
        </w:rPr>
      </w:pPr>
      <w:r w:rsidRPr="006C5AB7">
        <w:rPr>
          <w:rFonts w:asciiTheme="majorHAnsi" w:hAnsiTheme="majorHAnsi"/>
          <w:sz w:val="22"/>
          <w:szCs w:val="22"/>
        </w:rPr>
        <w:t>C</w:t>
      </w:r>
      <w:r w:rsidRPr="006C5AB7">
        <w:rPr>
          <w:rFonts w:asciiTheme="majorHAnsi" w:hAnsiTheme="majorHAnsi"/>
          <w:sz w:val="22"/>
          <w:szCs w:val="22"/>
        </w:rPr>
        <w:tab/>
        <w:t>73-76 Percent</w:t>
      </w:r>
    </w:p>
    <w:p w14:paraId="5256793E" w14:textId="77777777" w:rsidR="004E33CA" w:rsidRPr="006C5AB7" w:rsidRDefault="004E33CA" w:rsidP="004E33CA">
      <w:pPr>
        <w:spacing w:after="120"/>
        <w:rPr>
          <w:rFonts w:asciiTheme="majorHAnsi" w:hAnsiTheme="majorHAnsi"/>
          <w:sz w:val="22"/>
          <w:szCs w:val="22"/>
        </w:rPr>
      </w:pPr>
      <w:r w:rsidRPr="006C5AB7">
        <w:rPr>
          <w:rFonts w:asciiTheme="majorHAnsi" w:hAnsiTheme="majorHAnsi"/>
          <w:sz w:val="22"/>
          <w:szCs w:val="22"/>
        </w:rPr>
        <w:t>E</w:t>
      </w:r>
      <w:r w:rsidRPr="006C5AB7">
        <w:rPr>
          <w:rFonts w:asciiTheme="majorHAnsi" w:hAnsiTheme="majorHAnsi"/>
          <w:sz w:val="22"/>
          <w:szCs w:val="22"/>
        </w:rPr>
        <w:tab/>
        <w:t>72 Percent and Below</w:t>
      </w:r>
    </w:p>
    <w:p w14:paraId="5A7622BA" w14:textId="77777777" w:rsidR="00C6118B" w:rsidRPr="006C5AB7" w:rsidRDefault="00C6118B" w:rsidP="00363D41">
      <w:pPr>
        <w:spacing w:after="0"/>
        <w:rPr>
          <w:rFonts w:asciiTheme="majorHAnsi" w:hAnsiTheme="majorHAnsi"/>
          <w:sz w:val="22"/>
          <w:szCs w:val="22"/>
          <w:u w:val="single"/>
        </w:rPr>
        <w:sectPr w:rsidR="00C6118B" w:rsidRPr="006C5AB7">
          <w:type w:val="continuous"/>
          <w:pgSz w:w="12240" w:h="15840"/>
          <w:pgMar w:top="1440" w:right="1080" w:bottom="1440" w:left="1080" w:header="720" w:footer="720" w:gutter="0"/>
          <w:cols w:num="2" w:space="720"/>
        </w:sectPr>
      </w:pPr>
    </w:p>
    <w:p w14:paraId="011F264C" w14:textId="77777777" w:rsidR="00363D41" w:rsidRPr="006C5AB7" w:rsidRDefault="00C6118B" w:rsidP="001F1766">
      <w:pPr>
        <w:spacing w:before="120" w:after="0"/>
        <w:rPr>
          <w:rFonts w:asciiTheme="majorHAnsi" w:hAnsiTheme="majorHAnsi"/>
          <w:sz w:val="22"/>
          <w:szCs w:val="22"/>
        </w:rPr>
      </w:pPr>
      <w:r w:rsidRPr="006C5AB7">
        <w:rPr>
          <w:rFonts w:asciiTheme="majorHAnsi" w:hAnsiTheme="majorHAnsi"/>
          <w:sz w:val="22"/>
          <w:szCs w:val="22"/>
          <w:u w:val="single"/>
        </w:rPr>
        <w:lastRenderedPageBreak/>
        <w:t>Assignment</w:t>
      </w:r>
      <w:r w:rsidRPr="006C5AB7">
        <w:rPr>
          <w:rFonts w:asciiTheme="majorHAnsi" w:hAnsiTheme="majorHAnsi"/>
          <w:sz w:val="22"/>
          <w:szCs w:val="22"/>
          <w:u w:val="single"/>
        </w:rPr>
        <w:tab/>
      </w:r>
      <w:r w:rsidR="00363D41" w:rsidRPr="006C5AB7">
        <w:rPr>
          <w:rFonts w:asciiTheme="majorHAnsi" w:hAnsiTheme="majorHAnsi"/>
          <w:sz w:val="22"/>
          <w:szCs w:val="22"/>
          <w:u w:val="single"/>
        </w:rPr>
        <w:tab/>
      </w:r>
      <w:r w:rsidR="00363D41" w:rsidRPr="006C5AB7">
        <w:rPr>
          <w:rFonts w:asciiTheme="majorHAnsi" w:hAnsiTheme="majorHAnsi"/>
          <w:sz w:val="22"/>
          <w:szCs w:val="22"/>
          <w:u w:val="single"/>
        </w:rPr>
        <w:tab/>
      </w:r>
      <w:r w:rsidR="00363D41" w:rsidRPr="006C5AB7">
        <w:rPr>
          <w:rFonts w:asciiTheme="majorHAnsi" w:hAnsiTheme="majorHAnsi"/>
          <w:sz w:val="22"/>
          <w:szCs w:val="22"/>
          <w:u w:val="single"/>
        </w:rPr>
        <w:tab/>
      </w:r>
      <w:r w:rsidR="00363D41" w:rsidRPr="006C5AB7">
        <w:rPr>
          <w:rFonts w:asciiTheme="majorHAnsi" w:hAnsiTheme="majorHAnsi"/>
          <w:sz w:val="22"/>
          <w:szCs w:val="22"/>
          <w:u w:val="single"/>
        </w:rPr>
        <w:tab/>
      </w:r>
      <w:r w:rsidR="00F320B0" w:rsidRPr="006C5AB7">
        <w:rPr>
          <w:rFonts w:asciiTheme="majorHAnsi" w:hAnsiTheme="majorHAnsi"/>
          <w:sz w:val="22"/>
          <w:szCs w:val="22"/>
          <w:u w:val="single"/>
        </w:rPr>
        <w:tab/>
      </w:r>
      <w:r w:rsidR="00363D41" w:rsidRPr="006C5AB7">
        <w:rPr>
          <w:rFonts w:asciiTheme="majorHAnsi" w:hAnsiTheme="majorHAnsi"/>
          <w:sz w:val="22"/>
          <w:szCs w:val="22"/>
          <w:u w:val="single"/>
        </w:rPr>
        <w:t>Percent</w:t>
      </w:r>
      <w:r w:rsidR="00363D41" w:rsidRPr="006C5AB7">
        <w:rPr>
          <w:rFonts w:asciiTheme="majorHAnsi" w:hAnsiTheme="majorHAnsi"/>
          <w:sz w:val="22"/>
          <w:szCs w:val="22"/>
          <w:u w:val="single"/>
        </w:rPr>
        <w:tab/>
      </w:r>
      <w:r w:rsidR="001F1766" w:rsidRPr="006C5AB7">
        <w:rPr>
          <w:rFonts w:asciiTheme="majorHAnsi" w:hAnsiTheme="majorHAnsi"/>
          <w:sz w:val="22"/>
          <w:szCs w:val="22"/>
          <w:u w:val="single"/>
        </w:rPr>
        <w:t xml:space="preserve"> of Class Grade</w:t>
      </w:r>
      <w:r w:rsidR="00DC7BA6" w:rsidRPr="006C5AB7">
        <w:rPr>
          <w:rFonts w:asciiTheme="majorHAnsi" w:hAnsiTheme="majorHAnsi"/>
          <w:sz w:val="22"/>
          <w:szCs w:val="22"/>
          <w:u w:val="single"/>
        </w:rPr>
        <w:tab/>
      </w:r>
      <w:r w:rsidR="00363D41" w:rsidRPr="006C5AB7">
        <w:rPr>
          <w:rFonts w:asciiTheme="majorHAnsi" w:hAnsiTheme="majorHAnsi"/>
          <w:sz w:val="22"/>
          <w:szCs w:val="22"/>
          <w:u w:val="single"/>
        </w:rPr>
        <w:t>Due Date</w:t>
      </w:r>
      <w:r w:rsidR="00363D41" w:rsidRPr="006C5AB7">
        <w:rPr>
          <w:rFonts w:asciiTheme="majorHAnsi" w:hAnsiTheme="majorHAnsi"/>
          <w:sz w:val="22"/>
          <w:szCs w:val="22"/>
          <w:u w:val="single"/>
        </w:rPr>
        <w:tab/>
      </w:r>
      <w:r w:rsidR="00E22135" w:rsidRPr="006C5AB7">
        <w:rPr>
          <w:rFonts w:asciiTheme="majorHAnsi" w:hAnsiTheme="majorHAnsi"/>
          <w:sz w:val="22"/>
          <w:szCs w:val="22"/>
          <w:u w:val="single"/>
        </w:rPr>
        <w:tab/>
      </w:r>
    </w:p>
    <w:p w14:paraId="230CD43A" w14:textId="5E285A46" w:rsidR="00E54539" w:rsidRPr="006C5AB7" w:rsidRDefault="00386462" w:rsidP="001F1766">
      <w:pPr>
        <w:spacing w:after="0"/>
        <w:rPr>
          <w:rFonts w:asciiTheme="majorHAnsi" w:hAnsiTheme="majorHAnsi"/>
          <w:sz w:val="22"/>
          <w:szCs w:val="22"/>
        </w:rPr>
      </w:pPr>
      <w:r>
        <w:rPr>
          <w:rFonts w:asciiTheme="majorHAnsi" w:hAnsiTheme="majorHAnsi"/>
          <w:sz w:val="22"/>
          <w:szCs w:val="22"/>
        </w:rPr>
        <w:t>Reflection Journal</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10</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E54539" w:rsidRPr="006C5AB7">
        <w:rPr>
          <w:rFonts w:asciiTheme="majorHAnsi" w:hAnsiTheme="majorHAnsi"/>
          <w:sz w:val="22"/>
          <w:szCs w:val="22"/>
        </w:rPr>
        <w:t>Weekly</w:t>
      </w:r>
    </w:p>
    <w:p w14:paraId="3E368BC4" w14:textId="79F36682" w:rsidR="00892CF8" w:rsidRPr="006C5AB7" w:rsidRDefault="00A54FD6" w:rsidP="001F1766">
      <w:pPr>
        <w:spacing w:after="0"/>
        <w:rPr>
          <w:rFonts w:asciiTheme="majorHAnsi" w:hAnsiTheme="majorHAnsi"/>
          <w:sz w:val="22"/>
          <w:szCs w:val="22"/>
        </w:rPr>
      </w:pPr>
      <w:r w:rsidRPr="00E767FA">
        <w:rPr>
          <w:rFonts w:asciiTheme="majorHAnsi" w:hAnsiTheme="majorHAnsi"/>
          <w:sz w:val="22"/>
          <w:szCs w:val="22"/>
        </w:rPr>
        <w:t xml:space="preserve">Conceptual Understanding </w:t>
      </w:r>
      <w:r w:rsidR="00EF08C5" w:rsidRPr="00E767FA">
        <w:rPr>
          <w:rFonts w:asciiTheme="majorHAnsi" w:hAnsiTheme="majorHAnsi"/>
          <w:sz w:val="22"/>
          <w:szCs w:val="22"/>
        </w:rPr>
        <w:t>Assessments</w:t>
      </w:r>
      <w:r w:rsidRPr="00E767FA">
        <w:rPr>
          <w:rFonts w:asciiTheme="majorHAnsi" w:hAnsiTheme="majorHAnsi"/>
          <w:sz w:val="22"/>
          <w:szCs w:val="22"/>
        </w:rPr>
        <w:tab/>
      </w:r>
      <w:r w:rsidRPr="00E767FA">
        <w:rPr>
          <w:rFonts w:asciiTheme="majorHAnsi" w:hAnsiTheme="majorHAnsi"/>
          <w:sz w:val="22"/>
          <w:szCs w:val="22"/>
        </w:rPr>
        <w:tab/>
      </w:r>
      <w:r w:rsidRPr="00E767FA">
        <w:rPr>
          <w:rFonts w:asciiTheme="majorHAnsi" w:hAnsiTheme="majorHAnsi"/>
          <w:sz w:val="22"/>
          <w:szCs w:val="22"/>
        </w:rPr>
        <w:tab/>
        <w:t>15</w:t>
      </w:r>
      <w:r w:rsidR="001F1766" w:rsidRPr="00E767FA">
        <w:rPr>
          <w:rFonts w:asciiTheme="majorHAnsi" w:hAnsiTheme="majorHAnsi"/>
          <w:sz w:val="22"/>
          <w:szCs w:val="22"/>
        </w:rPr>
        <w:tab/>
      </w:r>
      <w:r w:rsidR="001F1766" w:rsidRPr="00E767FA">
        <w:rPr>
          <w:rFonts w:asciiTheme="majorHAnsi" w:hAnsiTheme="majorHAnsi"/>
          <w:sz w:val="22"/>
          <w:szCs w:val="22"/>
        </w:rPr>
        <w:tab/>
      </w:r>
      <w:r w:rsidR="00386462" w:rsidRPr="00E767FA">
        <w:rPr>
          <w:rFonts w:asciiTheme="majorHAnsi" w:hAnsiTheme="majorHAnsi"/>
          <w:sz w:val="22"/>
          <w:szCs w:val="22"/>
        </w:rPr>
        <w:tab/>
      </w:r>
      <w:r w:rsidR="00406989" w:rsidRPr="00E767FA">
        <w:rPr>
          <w:rFonts w:asciiTheme="majorHAnsi" w:hAnsiTheme="majorHAnsi"/>
          <w:sz w:val="22"/>
          <w:szCs w:val="22"/>
        </w:rPr>
        <w:t>Periodically</w:t>
      </w:r>
    </w:p>
    <w:p w14:paraId="4D9CA340" w14:textId="79C36F25" w:rsidR="006F2BF8" w:rsidRPr="006C5AB7" w:rsidRDefault="0005609B" w:rsidP="001F1766">
      <w:pPr>
        <w:spacing w:after="0"/>
        <w:rPr>
          <w:rFonts w:asciiTheme="majorHAnsi" w:hAnsiTheme="majorHAnsi"/>
          <w:sz w:val="22"/>
          <w:szCs w:val="22"/>
        </w:rPr>
      </w:pPr>
      <w:r>
        <w:rPr>
          <w:rFonts w:asciiTheme="majorHAnsi" w:hAnsiTheme="majorHAnsi"/>
          <w:sz w:val="22"/>
          <w:szCs w:val="22"/>
        </w:rPr>
        <w:t>Clinical</w:t>
      </w:r>
      <w:r w:rsidR="00F10C0E" w:rsidRPr="006C5AB7">
        <w:rPr>
          <w:rFonts w:asciiTheme="majorHAnsi" w:hAnsiTheme="majorHAnsi"/>
          <w:sz w:val="22"/>
          <w:szCs w:val="22"/>
        </w:rPr>
        <w:t xml:space="preserve"> </w:t>
      </w:r>
      <w:r w:rsidR="001E4E32" w:rsidRPr="006C5AB7">
        <w:rPr>
          <w:rFonts w:asciiTheme="majorHAnsi" w:hAnsiTheme="majorHAnsi"/>
          <w:sz w:val="22"/>
          <w:szCs w:val="22"/>
        </w:rPr>
        <w:t>Role</w:t>
      </w:r>
      <w:r w:rsidR="008C5D81">
        <w:rPr>
          <w:rFonts w:asciiTheme="majorHAnsi" w:hAnsiTheme="majorHAnsi"/>
          <w:sz w:val="22"/>
          <w:szCs w:val="22"/>
        </w:rPr>
        <w:t xml:space="preserve"> Play</w:t>
      </w:r>
      <w:r w:rsidR="00F10C0E" w:rsidRPr="006C5AB7">
        <w:rPr>
          <w:rFonts w:asciiTheme="majorHAnsi" w:hAnsiTheme="majorHAnsi"/>
          <w:sz w:val="22"/>
          <w:szCs w:val="22"/>
        </w:rPr>
        <w:t>s</w:t>
      </w:r>
      <w:r w:rsidR="008C5D81">
        <w:rPr>
          <w:rFonts w:asciiTheme="majorHAnsi" w:hAnsiTheme="majorHAnsi"/>
          <w:sz w:val="22"/>
          <w:szCs w:val="22"/>
        </w:rPr>
        <w:tab/>
      </w:r>
      <w:r w:rsidR="00F10C0E" w:rsidRPr="006C5AB7">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1F1766" w:rsidRPr="006C5AB7">
        <w:rPr>
          <w:rFonts w:asciiTheme="majorHAnsi" w:hAnsiTheme="majorHAnsi"/>
          <w:sz w:val="22"/>
          <w:szCs w:val="22"/>
        </w:rPr>
        <w:tab/>
      </w:r>
      <w:r w:rsidR="006F2BF8" w:rsidRPr="006C5AB7">
        <w:rPr>
          <w:rFonts w:asciiTheme="majorHAnsi" w:hAnsiTheme="majorHAnsi"/>
          <w:sz w:val="22"/>
          <w:szCs w:val="22"/>
        </w:rPr>
        <w:t>35</w:t>
      </w:r>
      <w:r w:rsidR="001F1766" w:rsidRPr="006C5AB7">
        <w:rPr>
          <w:rFonts w:asciiTheme="majorHAnsi" w:hAnsiTheme="majorHAnsi"/>
          <w:sz w:val="22"/>
          <w:szCs w:val="22"/>
        </w:rPr>
        <w:tab/>
      </w:r>
      <w:r w:rsidR="001F1766" w:rsidRPr="006C5AB7">
        <w:rPr>
          <w:rFonts w:asciiTheme="majorHAnsi" w:hAnsiTheme="majorHAnsi"/>
          <w:sz w:val="22"/>
          <w:szCs w:val="22"/>
        </w:rPr>
        <w:tab/>
      </w:r>
      <w:r w:rsidR="00386462">
        <w:rPr>
          <w:rFonts w:asciiTheme="majorHAnsi" w:hAnsiTheme="majorHAnsi"/>
          <w:sz w:val="22"/>
          <w:szCs w:val="22"/>
        </w:rPr>
        <w:tab/>
      </w:r>
      <w:r w:rsidR="00EC2A45" w:rsidRPr="006C5AB7">
        <w:rPr>
          <w:rFonts w:asciiTheme="majorHAnsi" w:hAnsiTheme="majorHAnsi"/>
          <w:sz w:val="22"/>
          <w:szCs w:val="22"/>
        </w:rPr>
        <w:t>See Syllabus</w:t>
      </w:r>
    </w:p>
    <w:p w14:paraId="0D2FA386" w14:textId="3E320498" w:rsidR="00892CF8" w:rsidRPr="00130051" w:rsidRDefault="00AB0877" w:rsidP="001F1766">
      <w:pPr>
        <w:spacing w:after="0"/>
        <w:rPr>
          <w:rFonts w:asciiTheme="majorHAnsi" w:hAnsiTheme="majorHAnsi"/>
          <w:sz w:val="22"/>
          <w:szCs w:val="22"/>
        </w:rPr>
      </w:pPr>
      <w:r w:rsidRPr="00130051">
        <w:rPr>
          <w:rFonts w:asciiTheme="majorHAnsi" w:hAnsiTheme="majorHAnsi"/>
          <w:sz w:val="22"/>
          <w:szCs w:val="22"/>
        </w:rPr>
        <w:t>Clinical Case Conceptualization Discussions</w:t>
      </w:r>
      <w:r w:rsidR="00AC6CC4" w:rsidRPr="00130051">
        <w:rPr>
          <w:rFonts w:asciiTheme="majorHAnsi" w:hAnsiTheme="majorHAnsi"/>
          <w:sz w:val="22"/>
          <w:szCs w:val="22"/>
        </w:rPr>
        <w:tab/>
      </w:r>
      <w:r w:rsidR="00AC6CC4" w:rsidRPr="00130051">
        <w:rPr>
          <w:rFonts w:asciiTheme="majorHAnsi" w:hAnsiTheme="majorHAnsi"/>
          <w:sz w:val="22"/>
          <w:szCs w:val="22"/>
        </w:rPr>
        <w:tab/>
      </w:r>
      <w:r w:rsidR="006F2BF8" w:rsidRPr="00130051">
        <w:rPr>
          <w:rFonts w:asciiTheme="majorHAnsi" w:hAnsiTheme="majorHAnsi"/>
          <w:sz w:val="22"/>
          <w:szCs w:val="22"/>
        </w:rPr>
        <w:t>15</w:t>
      </w:r>
      <w:r w:rsidR="00386462" w:rsidRPr="00130051">
        <w:rPr>
          <w:rFonts w:asciiTheme="majorHAnsi" w:hAnsiTheme="majorHAnsi"/>
          <w:sz w:val="22"/>
          <w:szCs w:val="22"/>
        </w:rPr>
        <w:tab/>
      </w:r>
      <w:r w:rsidR="00386462" w:rsidRPr="00130051">
        <w:rPr>
          <w:rFonts w:asciiTheme="majorHAnsi" w:hAnsiTheme="majorHAnsi"/>
          <w:sz w:val="22"/>
          <w:szCs w:val="22"/>
        </w:rPr>
        <w:tab/>
      </w:r>
      <w:r w:rsidR="00386462" w:rsidRPr="00130051">
        <w:rPr>
          <w:rFonts w:asciiTheme="majorHAnsi" w:hAnsiTheme="majorHAnsi"/>
          <w:sz w:val="22"/>
          <w:szCs w:val="22"/>
        </w:rPr>
        <w:tab/>
      </w:r>
      <w:r w:rsidR="00140C3A" w:rsidRPr="00130051">
        <w:rPr>
          <w:rFonts w:asciiTheme="majorHAnsi" w:hAnsiTheme="majorHAnsi"/>
          <w:sz w:val="22"/>
          <w:szCs w:val="22"/>
        </w:rPr>
        <w:t>Weekly</w:t>
      </w:r>
    </w:p>
    <w:p w14:paraId="74BA4699" w14:textId="528E74FD" w:rsidR="00C6118B" w:rsidRPr="006C5AB7" w:rsidRDefault="00892CF8" w:rsidP="001F1766">
      <w:pPr>
        <w:spacing w:after="0"/>
        <w:rPr>
          <w:rFonts w:asciiTheme="majorHAnsi" w:hAnsiTheme="majorHAnsi"/>
          <w:sz w:val="22"/>
          <w:szCs w:val="22"/>
        </w:rPr>
        <w:sectPr w:rsidR="00C6118B" w:rsidRPr="006C5AB7">
          <w:type w:val="continuous"/>
          <w:pgSz w:w="12240" w:h="15840"/>
          <w:pgMar w:top="1440" w:right="1080" w:bottom="1440" w:left="1080" w:header="720" w:footer="720" w:gutter="0"/>
          <w:cols w:space="720"/>
        </w:sectPr>
      </w:pPr>
      <w:r w:rsidRPr="00130051">
        <w:rPr>
          <w:rFonts w:asciiTheme="majorHAnsi" w:hAnsiTheme="majorHAnsi"/>
          <w:sz w:val="22"/>
          <w:szCs w:val="22"/>
        </w:rPr>
        <w:t xml:space="preserve">Integrative </w:t>
      </w:r>
      <w:r w:rsidR="001F1766" w:rsidRPr="00130051">
        <w:rPr>
          <w:rFonts w:asciiTheme="majorHAnsi" w:hAnsiTheme="majorHAnsi"/>
          <w:sz w:val="22"/>
          <w:szCs w:val="22"/>
        </w:rPr>
        <w:t xml:space="preserve">Theory </w:t>
      </w:r>
      <w:r w:rsidR="00F04B2F" w:rsidRPr="00130051">
        <w:rPr>
          <w:rFonts w:asciiTheme="majorHAnsi" w:hAnsiTheme="majorHAnsi"/>
          <w:sz w:val="22"/>
          <w:szCs w:val="22"/>
        </w:rPr>
        <w:t>Discussion &amp; Reflection Paper</w:t>
      </w:r>
      <w:r w:rsidR="001F1766" w:rsidRPr="00130051">
        <w:rPr>
          <w:rFonts w:asciiTheme="majorHAnsi" w:hAnsiTheme="majorHAnsi"/>
          <w:sz w:val="22"/>
          <w:szCs w:val="22"/>
        </w:rPr>
        <w:tab/>
      </w:r>
      <w:r w:rsidR="00A54FD6" w:rsidRPr="00130051">
        <w:rPr>
          <w:rFonts w:asciiTheme="majorHAnsi" w:hAnsiTheme="majorHAnsi"/>
          <w:sz w:val="22"/>
          <w:szCs w:val="22"/>
        </w:rPr>
        <w:t>25</w:t>
      </w:r>
      <w:r w:rsidR="001F1766" w:rsidRPr="00130051">
        <w:rPr>
          <w:rFonts w:asciiTheme="majorHAnsi" w:hAnsiTheme="majorHAnsi"/>
          <w:sz w:val="22"/>
          <w:szCs w:val="22"/>
        </w:rPr>
        <w:tab/>
      </w:r>
      <w:r w:rsidR="001F1766" w:rsidRPr="00130051">
        <w:rPr>
          <w:rFonts w:asciiTheme="majorHAnsi" w:hAnsiTheme="majorHAnsi"/>
          <w:sz w:val="22"/>
          <w:szCs w:val="22"/>
        </w:rPr>
        <w:tab/>
      </w:r>
      <w:r w:rsidR="00386462" w:rsidRPr="00130051">
        <w:rPr>
          <w:rFonts w:asciiTheme="majorHAnsi" w:hAnsiTheme="majorHAnsi"/>
          <w:sz w:val="22"/>
          <w:szCs w:val="22"/>
        </w:rPr>
        <w:tab/>
      </w:r>
      <w:r w:rsidR="00140C3A" w:rsidRPr="00130051">
        <w:rPr>
          <w:rFonts w:asciiTheme="majorHAnsi" w:hAnsiTheme="majorHAnsi"/>
          <w:sz w:val="22"/>
          <w:szCs w:val="22"/>
        </w:rPr>
        <w:t>Weekly</w:t>
      </w:r>
      <w:r w:rsidR="00B9560A" w:rsidRPr="00130051">
        <w:rPr>
          <w:rFonts w:asciiTheme="majorHAnsi" w:hAnsiTheme="majorHAnsi"/>
          <w:sz w:val="22"/>
          <w:szCs w:val="22"/>
        </w:rPr>
        <w:t>; Paper due 11/28</w:t>
      </w:r>
    </w:p>
    <w:p w14:paraId="683264E0" w14:textId="77777777" w:rsidR="00E54539" w:rsidRPr="006C5AB7" w:rsidRDefault="00E54539" w:rsidP="00CA2367">
      <w:pPr>
        <w:spacing w:before="240" w:after="0"/>
        <w:rPr>
          <w:rFonts w:asciiTheme="majorHAnsi" w:hAnsiTheme="majorHAnsi"/>
          <w:sz w:val="22"/>
          <w:szCs w:val="22"/>
        </w:rPr>
      </w:pPr>
      <w:r w:rsidRPr="006C5AB7">
        <w:rPr>
          <w:rFonts w:asciiTheme="majorHAnsi" w:hAnsiTheme="majorHAnsi"/>
          <w:b/>
          <w:sz w:val="22"/>
          <w:szCs w:val="22"/>
        </w:rPr>
        <w:lastRenderedPageBreak/>
        <w:t>Reflection Journal (Weekly) (10%)</w:t>
      </w:r>
    </w:p>
    <w:p w14:paraId="7054C2F5" w14:textId="0644DD72" w:rsidR="00E54539" w:rsidRPr="006C5AB7" w:rsidRDefault="00012319" w:rsidP="00E54539">
      <w:pPr>
        <w:spacing w:after="0"/>
        <w:rPr>
          <w:rFonts w:asciiTheme="majorHAnsi" w:hAnsiTheme="majorHAnsi"/>
          <w:sz w:val="22"/>
          <w:szCs w:val="22"/>
        </w:rPr>
      </w:pPr>
      <w:r w:rsidRPr="006C5AB7">
        <w:rPr>
          <w:rFonts w:asciiTheme="majorHAnsi" w:hAnsiTheme="majorHAnsi"/>
          <w:sz w:val="22"/>
          <w:szCs w:val="22"/>
        </w:rPr>
        <w:t>The purpose of this assignment is to encourage you to reflect</w:t>
      </w:r>
      <w:r w:rsidR="00D9621F">
        <w:rPr>
          <w:rFonts w:asciiTheme="majorHAnsi" w:hAnsiTheme="majorHAnsi"/>
          <w:sz w:val="22"/>
          <w:szCs w:val="22"/>
        </w:rPr>
        <w:t xml:space="preserve"> critically</w:t>
      </w:r>
      <w:r w:rsidRPr="006C5AB7">
        <w:rPr>
          <w:rFonts w:asciiTheme="majorHAnsi" w:hAnsiTheme="majorHAnsi"/>
          <w:sz w:val="22"/>
          <w:szCs w:val="22"/>
        </w:rPr>
        <w:t xml:space="preserve"> on your understanding of the main theoretical concepts and pose related comments, questions, or concerns; reflect on your performance as counselor and client and discuss your strength and skill gap areas; and generally reflect on your process of professional counselor development. </w:t>
      </w:r>
      <w:r w:rsidRPr="008532F4">
        <w:rPr>
          <w:rFonts w:asciiTheme="majorHAnsi" w:hAnsiTheme="majorHAnsi"/>
          <w:sz w:val="22"/>
          <w:szCs w:val="22"/>
          <w:u w:val="single"/>
        </w:rPr>
        <w:t>Write or copy and paste your entries onto the Message field in the corresponding Angel drop box</w:t>
      </w:r>
      <w:r w:rsidRPr="006C5AB7">
        <w:rPr>
          <w:rFonts w:asciiTheme="majorHAnsi" w:hAnsiTheme="majorHAnsi"/>
          <w:sz w:val="22"/>
          <w:szCs w:val="22"/>
        </w:rPr>
        <w:t>.</w:t>
      </w:r>
      <w:r w:rsidR="008532F4">
        <w:rPr>
          <w:rFonts w:asciiTheme="majorHAnsi" w:hAnsiTheme="majorHAnsi"/>
          <w:sz w:val="22"/>
          <w:szCs w:val="22"/>
        </w:rPr>
        <w:t xml:space="preserve"> Please do not upload an attached file.</w:t>
      </w:r>
    </w:p>
    <w:p w14:paraId="7EC82C2F" w14:textId="7C41756B" w:rsidR="001B6E1B" w:rsidRPr="006C5AB7" w:rsidRDefault="00A54FD6" w:rsidP="001F1766">
      <w:pPr>
        <w:spacing w:before="120" w:after="0"/>
        <w:rPr>
          <w:rFonts w:asciiTheme="majorHAnsi" w:hAnsiTheme="majorHAnsi"/>
          <w:sz w:val="22"/>
          <w:szCs w:val="22"/>
        </w:rPr>
      </w:pPr>
      <w:r w:rsidRPr="00E767FA">
        <w:rPr>
          <w:rFonts w:asciiTheme="majorHAnsi" w:hAnsiTheme="majorHAnsi"/>
          <w:b/>
          <w:sz w:val="22"/>
          <w:szCs w:val="22"/>
        </w:rPr>
        <w:t xml:space="preserve">Conceptual Understanding </w:t>
      </w:r>
      <w:r w:rsidR="00EF08C5" w:rsidRPr="00E767FA">
        <w:rPr>
          <w:rFonts w:asciiTheme="majorHAnsi" w:hAnsiTheme="majorHAnsi"/>
          <w:b/>
          <w:sz w:val="22"/>
          <w:szCs w:val="22"/>
        </w:rPr>
        <w:t>Assessments</w:t>
      </w:r>
      <w:r w:rsidR="001B6E1B" w:rsidRPr="00E767FA">
        <w:rPr>
          <w:rFonts w:asciiTheme="majorHAnsi" w:hAnsiTheme="majorHAnsi"/>
          <w:b/>
          <w:sz w:val="22"/>
          <w:szCs w:val="22"/>
        </w:rPr>
        <w:t xml:space="preserve"> (</w:t>
      </w:r>
      <w:r w:rsidR="00406989" w:rsidRPr="00E767FA">
        <w:rPr>
          <w:rFonts w:asciiTheme="majorHAnsi" w:hAnsiTheme="majorHAnsi"/>
          <w:b/>
          <w:sz w:val="22"/>
          <w:szCs w:val="22"/>
        </w:rPr>
        <w:t>Periodically</w:t>
      </w:r>
      <w:r w:rsidR="00E54539" w:rsidRPr="00E767FA">
        <w:rPr>
          <w:rFonts w:asciiTheme="majorHAnsi" w:hAnsiTheme="majorHAnsi"/>
          <w:b/>
          <w:sz w:val="22"/>
          <w:szCs w:val="22"/>
        </w:rPr>
        <w:t>) (1</w:t>
      </w:r>
      <w:r w:rsidR="00EF08C5" w:rsidRPr="00E767FA">
        <w:rPr>
          <w:rFonts w:asciiTheme="majorHAnsi" w:hAnsiTheme="majorHAnsi"/>
          <w:b/>
          <w:sz w:val="22"/>
          <w:szCs w:val="22"/>
        </w:rPr>
        <w:t>5</w:t>
      </w:r>
      <w:r w:rsidR="001B6E1B" w:rsidRPr="00E767FA">
        <w:rPr>
          <w:rFonts w:asciiTheme="majorHAnsi" w:hAnsiTheme="majorHAnsi"/>
          <w:b/>
          <w:sz w:val="22"/>
          <w:szCs w:val="22"/>
        </w:rPr>
        <w:t>%)</w:t>
      </w:r>
    </w:p>
    <w:p w14:paraId="6053F897" w14:textId="1420851D" w:rsidR="001B6E1B" w:rsidRPr="006C5AB7" w:rsidRDefault="001B6E1B" w:rsidP="00480C85">
      <w:pPr>
        <w:spacing w:after="120"/>
        <w:rPr>
          <w:rFonts w:asciiTheme="majorHAnsi" w:hAnsiTheme="majorHAnsi"/>
          <w:sz w:val="22"/>
          <w:szCs w:val="22"/>
        </w:rPr>
      </w:pPr>
      <w:r w:rsidRPr="006C5AB7">
        <w:rPr>
          <w:rFonts w:asciiTheme="majorHAnsi" w:hAnsiTheme="majorHAnsi"/>
          <w:sz w:val="22"/>
          <w:szCs w:val="22"/>
        </w:rPr>
        <w:t xml:space="preserve">These relatively low-stakes </w:t>
      </w:r>
      <w:r w:rsidR="00E54539" w:rsidRPr="006C5AB7">
        <w:rPr>
          <w:rFonts w:asciiTheme="majorHAnsi" w:hAnsiTheme="majorHAnsi"/>
          <w:sz w:val="22"/>
          <w:szCs w:val="22"/>
        </w:rPr>
        <w:t>quizzes</w:t>
      </w:r>
      <w:r w:rsidRPr="006C5AB7">
        <w:rPr>
          <w:rFonts w:asciiTheme="majorHAnsi" w:hAnsiTheme="majorHAnsi"/>
          <w:sz w:val="22"/>
          <w:szCs w:val="22"/>
        </w:rPr>
        <w:t xml:space="preserve"> are designe</w:t>
      </w:r>
      <w:r w:rsidR="005B4242" w:rsidRPr="006C5AB7">
        <w:rPr>
          <w:rFonts w:asciiTheme="majorHAnsi" w:hAnsiTheme="majorHAnsi"/>
          <w:sz w:val="22"/>
          <w:szCs w:val="22"/>
        </w:rPr>
        <w:t>d to help you assimilate and apply your knowledge of counseling theories, philosophies</w:t>
      </w:r>
      <w:r w:rsidR="00EF08C5">
        <w:rPr>
          <w:rFonts w:asciiTheme="majorHAnsi" w:hAnsiTheme="majorHAnsi"/>
          <w:sz w:val="22"/>
          <w:szCs w:val="22"/>
        </w:rPr>
        <w:t>, and counseling interventions.</w:t>
      </w:r>
      <w:r w:rsidR="003962AB">
        <w:rPr>
          <w:rFonts w:asciiTheme="majorHAnsi" w:hAnsiTheme="majorHAnsi"/>
          <w:sz w:val="22"/>
          <w:szCs w:val="22"/>
        </w:rPr>
        <w:t xml:space="preserve"> These assessments will apply course readings to clinical scenarios.</w:t>
      </w:r>
    </w:p>
    <w:p w14:paraId="7FB43638" w14:textId="77777777" w:rsidR="00DC6540" w:rsidRDefault="00DC6540">
      <w:pPr>
        <w:rPr>
          <w:rFonts w:asciiTheme="majorHAnsi" w:hAnsiTheme="majorHAnsi"/>
          <w:b/>
          <w:sz w:val="22"/>
          <w:szCs w:val="22"/>
        </w:rPr>
      </w:pPr>
      <w:r>
        <w:rPr>
          <w:rFonts w:asciiTheme="majorHAnsi" w:hAnsiTheme="majorHAnsi"/>
          <w:b/>
          <w:sz w:val="22"/>
          <w:szCs w:val="22"/>
        </w:rPr>
        <w:br w:type="page"/>
      </w:r>
    </w:p>
    <w:p w14:paraId="107499E4" w14:textId="27DDB6A2" w:rsidR="00FE7275" w:rsidRPr="006C5AB7" w:rsidRDefault="0005609B" w:rsidP="001F1766">
      <w:pPr>
        <w:spacing w:before="120" w:after="0"/>
        <w:rPr>
          <w:rFonts w:asciiTheme="majorHAnsi" w:hAnsiTheme="majorHAnsi"/>
          <w:b/>
          <w:sz w:val="22"/>
          <w:szCs w:val="22"/>
        </w:rPr>
      </w:pPr>
      <w:r>
        <w:rPr>
          <w:rFonts w:asciiTheme="majorHAnsi" w:hAnsiTheme="majorHAnsi"/>
          <w:b/>
          <w:sz w:val="22"/>
          <w:szCs w:val="22"/>
        </w:rPr>
        <w:lastRenderedPageBreak/>
        <w:t>Clinical</w:t>
      </w:r>
      <w:r w:rsidR="00A51DBA" w:rsidRPr="006C5AB7">
        <w:rPr>
          <w:rFonts w:asciiTheme="majorHAnsi" w:hAnsiTheme="majorHAnsi"/>
          <w:b/>
          <w:sz w:val="22"/>
          <w:szCs w:val="22"/>
        </w:rPr>
        <w:t xml:space="preserve"> </w:t>
      </w:r>
      <w:r w:rsidR="00D50FFA" w:rsidRPr="006C5AB7">
        <w:rPr>
          <w:rFonts w:asciiTheme="majorHAnsi" w:hAnsiTheme="majorHAnsi"/>
          <w:b/>
          <w:sz w:val="22"/>
          <w:szCs w:val="22"/>
        </w:rPr>
        <w:t>Role</w:t>
      </w:r>
      <w:r w:rsidR="007922C6" w:rsidRPr="006C5AB7">
        <w:rPr>
          <w:rFonts w:asciiTheme="majorHAnsi" w:hAnsiTheme="majorHAnsi"/>
          <w:b/>
          <w:sz w:val="22"/>
          <w:szCs w:val="22"/>
        </w:rPr>
        <w:t xml:space="preserve"> Plays </w:t>
      </w:r>
      <w:r w:rsidR="00FE7275" w:rsidRPr="006C5AB7">
        <w:rPr>
          <w:rFonts w:asciiTheme="majorHAnsi" w:hAnsiTheme="majorHAnsi"/>
          <w:b/>
          <w:sz w:val="22"/>
          <w:szCs w:val="22"/>
        </w:rPr>
        <w:t>(</w:t>
      </w:r>
      <w:r w:rsidR="004336A4" w:rsidRPr="006C5AB7">
        <w:rPr>
          <w:rFonts w:asciiTheme="majorHAnsi" w:hAnsiTheme="majorHAnsi"/>
          <w:b/>
          <w:sz w:val="22"/>
          <w:szCs w:val="22"/>
        </w:rPr>
        <w:t>See Syllabus and Class Schedule</w:t>
      </w:r>
      <w:r w:rsidR="00FE7275" w:rsidRPr="006C5AB7">
        <w:rPr>
          <w:rFonts w:asciiTheme="majorHAnsi" w:hAnsiTheme="majorHAnsi"/>
          <w:b/>
          <w:sz w:val="22"/>
          <w:szCs w:val="22"/>
        </w:rPr>
        <w:t>)</w:t>
      </w:r>
      <w:r w:rsidR="009B664B" w:rsidRPr="006C5AB7">
        <w:rPr>
          <w:rFonts w:asciiTheme="majorHAnsi" w:hAnsiTheme="majorHAnsi"/>
          <w:b/>
          <w:sz w:val="22"/>
          <w:szCs w:val="22"/>
        </w:rPr>
        <w:t xml:space="preserve"> (</w:t>
      </w:r>
      <w:r w:rsidR="004E7928" w:rsidRPr="006C5AB7">
        <w:rPr>
          <w:rFonts w:asciiTheme="majorHAnsi" w:hAnsiTheme="majorHAnsi"/>
          <w:b/>
          <w:sz w:val="22"/>
          <w:szCs w:val="22"/>
        </w:rPr>
        <w:t>35</w:t>
      </w:r>
      <w:r w:rsidR="00A51DBA" w:rsidRPr="006C5AB7">
        <w:rPr>
          <w:rFonts w:asciiTheme="majorHAnsi" w:hAnsiTheme="majorHAnsi"/>
          <w:b/>
          <w:sz w:val="22"/>
          <w:szCs w:val="22"/>
        </w:rPr>
        <w:t>%</w:t>
      </w:r>
      <w:r w:rsidR="00FE7275" w:rsidRPr="006C5AB7">
        <w:rPr>
          <w:rFonts w:asciiTheme="majorHAnsi" w:hAnsiTheme="majorHAnsi"/>
          <w:b/>
          <w:sz w:val="22"/>
          <w:szCs w:val="22"/>
        </w:rPr>
        <w:t>)</w:t>
      </w:r>
    </w:p>
    <w:p w14:paraId="64407BEB" w14:textId="0D692C49" w:rsidR="00480C85" w:rsidRPr="006C5AB7" w:rsidRDefault="00892CF8" w:rsidP="001F1766">
      <w:pPr>
        <w:spacing w:after="120"/>
        <w:rPr>
          <w:rFonts w:asciiTheme="majorHAnsi" w:hAnsiTheme="majorHAnsi"/>
          <w:sz w:val="22"/>
          <w:szCs w:val="22"/>
        </w:rPr>
      </w:pPr>
      <w:r w:rsidRPr="006C5AB7">
        <w:rPr>
          <w:rFonts w:asciiTheme="majorHAnsi" w:hAnsiTheme="majorHAnsi"/>
          <w:sz w:val="22"/>
          <w:szCs w:val="22"/>
        </w:rPr>
        <w:t>This</w:t>
      </w:r>
      <w:r w:rsidR="008578AC" w:rsidRPr="006C5AB7">
        <w:rPr>
          <w:rFonts w:asciiTheme="majorHAnsi" w:hAnsiTheme="majorHAnsi"/>
          <w:sz w:val="22"/>
          <w:szCs w:val="22"/>
        </w:rPr>
        <w:t xml:space="preserve"> task is designed to help you apply your </w:t>
      </w:r>
      <w:r w:rsidR="00E435C1" w:rsidRPr="006C5AB7">
        <w:rPr>
          <w:rFonts w:asciiTheme="majorHAnsi" w:hAnsiTheme="majorHAnsi"/>
          <w:sz w:val="22"/>
          <w:szCs w:val="22"/>
        </w:rPr>
        <w:t xml:space="preserve">developing theoretical knowledge and </w:t>
      </w:r>
      <w:r w:rsidR="008578AC" w:rsidRPr="006C5AB7">
        <w:rPr>
          <w:rFonts w:asciiTheme="majorHAnsi" w:hAnsiTheme="majorHAnsi"/>
          <w:sz w:val="22"/>
          <w:szCs w:val="22"/>
        </w:rPr>
        <w:t xml:space="preserve">counseling skills within </w:t>
      </w:r>
      <w:r w:rsidR="005B6541">
        <w:rPr>
          <w:rFonts w:asciiTheme="majorHAnsi" w:hAnsiTheme="majorHAnsi"/>
          <w:sz w:val="22"/>
          <w:szCs w:val="22"/>
        </w:rPr>
        <w:t>applied</w:t>
      </w:r>
      <w:r w:rsidR="008578AC" w:rsidRPr="006C5AB7">
        <w:rPr>
          <w:rFonts w:asciiTheme="majorHAnsi" w:hAnsiTheme="majorHAnsi"/>
          <w:sz w:val="22"/>
          <w:szCs w:val="22"/>
        </w:rPr>
        <w:t xml:space="preserve"> situations.</w:t>
      </w:r>
      <w:r w:rsidR="00522B59" w:rsidRPr="006C5AB7">
        <w:rPr>
          <w:rFonts w:asciiTheme="majorHAnsi" w:hAnsiTheme="majorHAnsi"/>
          <w:sz w:val="22"/>
          <w:szCs w:val="22"/>
        </w:rPr>
        <w:t xml:space="preserve"> Using a studio approach as well as clinical and reflecting team models, </w:t>
      </w:r>
      <w:r w:rsidR="00E767FA">
        <w:rPr>
          <w:rFonts w:asciiTheme="majorHAnsi" w:hAnsiTheme="majorHAnsi"/>
          <w:sz w:val="22"/>
          <w:szCs w:val="22"/>
        </w:rPr>
        <w:t xml:space="preserve">the majority of </w:t>
      </w:r>
      <w:r w:rsidR="00522B59" w:rsidRPr="006C5AB7">
        <w:rPr>
          <w:rFonts w:asciiTheme="majorHAnsi" w:hAnsiTheme="majorHAnsi"/>
          <w:sz w:val="22"/>
          <w:szCs w:val="22"/>
        </w:rPr>
        <w:t>class time will be allocated to practicing counseling skills and providing immediate feedback.</w:t>
      </w:r>
    </w:p>
    <w:p w14:paraId="18DEDA23" w14:textId="7C1412A3" w:rsidR="007A7DB3" w:rsidRPr="006C5AB7" w:rsidRDefault="00522B59" w:rsidP="001F1766">
      <w:pPr>
        <w:spacing w:after="120"/>
        <w:rPr>
          <w:rFonts w:asciiTheme="majorHAnsi" w:hAnsiTheme="majorHAnsi"/>
          <w:sz w:val="22"/>
          <w:szCs w:val="22"/>
        </w:rPr>
      </w:pPr>
      <w:r w:rsidRPr="006C5AB7">
        <w:rPr>
          <w:rFonts w:asciiTheme="majorHAnsi" w:hAnsiTheme="majorHAnsi"/>
          <w:sz w:val="22"/>
          <w:szCs w:val="22"/>
        </w:rPr>
        <w:t xml:space="preserve">Students will be assigned </w:t>
      </w:r>
      <w:r w:rsidR="008D6107" w:rsidRPr="006C5AB7">
        <w:rPr>
          <w:rFonts w:asciiTheme="majorHAnsi" w:hAnsiTheme="majorHAnsi"/>
          <w:sz w:val="22"/>
          <w:szCs w:val="22"/>
        </w:rPr>
        <w:t xml:space="preserve">roles as </w:t>
      </w:r>
      <w:r w:rsidR="00892CF8" w:rsidRPr="006C5AB7">
        <w:rPr>
          <w:rFonts w:asciiTheme="majorHAnsi" w:hAnsiTheme="majorHAnsi"/>
          <w:sz w:val="22"/>
          <w:szCs w:val="22"/>
        </w:rPr>
        <w:t>counselor</w:t>
      </w:r>
      <w:r w:rsidR="008D6107" w:rsidRPr="006C5AB7">
        <w:rPr>
          <w:rFonts w:asciiTheme="majorHAnsi" w:hAnsiTheme="majorHAnsi"/>
          <w:sz w:val="22"/>
          <w:szCs w:val="22"/>
        </w:rPr>
        <w:t xml:space="preserve"> and client</w:t>
      </w:r>
      <w:r w:rsidR="00B524EA" w:rsidRPr="006C5AB7">
        <w:rPr>
          <w:rFonts w:asciiTheme="majorHAnsi" w:hAnsiTheme="majorHAnsi"/>
          <w:sz w:val="22"/>
          <w:szCs w:val="22"/>
        </w:rPr>
        <w:t xml:space="preserve">. </w:t>
      </w:r>
      <w:r w:rsidR="002D4D2F">
        <w:rPr>
          <w:rFonts w:asciiTheme="majorHAnsi" w:hAnsiTheme="majorHAnsi"/>
          <w:b/>
          <w:sz w:val="22"/>
          <w:szCs w:val="22"/>
          <w:u w:val="single"/>
        </w:rPr>
        <w:t>Counselor Role:</w:t>
      </w:r>
      <w:r w:rsidR="002D4D2F">
        <w:rPr>
          <w:rFonts w:asciiTheme="majorHAnsi" w:hAnsiTheme="majorHAnsi"/>
          <w:sz w:val="22"/>
          <w:szCs w:val="22"/>
        </w:rPr>
        <w:t xml:space="preserve">  </w:t>
      </w:r>
      <w:r w:rsidR="00892CF8" w:rsidRPr="006C5AB7">
        <w:rPr>
          <w:rFonts w:asciiTheme="majorHAnsi" w:hAnsiTheme="majorHAnsi"/>
          <w:sz w:val="22"/>
          <w:szCs w:val="22"/>
        </w:rPr>
        <w:t xml:space="preserve">Counselors will work </w:t>
      </w:r>
      <w:r w:rsidR="00480C85" w:rsidRPr="006C5AB7">
        <w:rPr>
          <w:rFonts w:asciiTheme="majorHAnsi" w:hAnsiTheme="majorHAnsi"/>
          <w:sz w:val="22"/>
          <w:szCs w:val="22"/>
        </w:rPr>
        <w:t>independently or in</w:t>
      </w:r>
      <w:r w:rsidR="00892CF8" w:rsidRPr="006C5AB7">
        <w:rPr>
          <w:rFonts w:asciiTheme="majorHAnsi" w:hAnsiTheme="majorHAnsi"/>
          <w:sz w:val="22"/>
          <w:szCs w:val="22"/>
        </w:rPr>
        <w:t xml:space="preserve"> two-person co-therapy teams, requiring each team member to work together both </w:t>
      </w:r>
      <w:r w:rsidR="00480C85" w:rsidRPr="006C5AB7">
        <w:rPr>
          <w:rFonts w:asciiTheme="majorHAnsi" w:hAnsiTheme="majorHAnsi"/>
          <w:sz w:val="22"/>
          <w:szCs w:val="22"/>
        </w:rPr>
        <w:t>during</w:t>
      </w:r>
      <w:r w:rsidR="00892CF8" w:rsidRPr="006C5AB7">
        <w:rPr>
          <w:rFonts w:asciiTheme="majorHAnsi" w:hAnsiTheme="majorHAnsi"/>
          <w:sz w:val="22"/>
          <w:szCs w:val="22"/>
        </w:rPr>
        <w:t xml:space="preserve"> and out of session to conceptualize the case and develop</w:t>
      </w:r>
      <w:r w:rsidR="000A3B1D" w:rsidRPr="006C5AB7">
        <w:rPr>
          <w:rFonts w:asciiTheme="majorHAnsi" w:hAnsiTheme="majorHAnsi"/>
          <w:sz w:val="22"/>
          <w:szCs w:val="22"/>
        </w:rPr>
        <w:t xml:space="preserve"> appropriate therapy direction. Counselors or Co-counselors will be assigned </w:t>
      </w:r>
      <w:r w:rsidR="001646E9" w:rsidRPr="006C5AB7">
        <w:rPr>
          <w:rFonts w:asciiTheme="majorHAnsi" w:hAnsiTheme="majorHAnsi"/>
          <w:sz w:val="22"/>
          <w:szCs w:val="22"/>
        </w:rPr>
        <w:t>a clien</w:t>
      </w:r>
      <w:r w:rsidR="007C7C4F">
        <w:rPr>
          <w:rFonts w:asciiTheme="majorHAnsi" w:hAnsiTheme="majorHAnsi"/>
          <w:sz w:val="22"/>
          <w:szCs w:val="22"/>
        </w:rPr>
        <w:t>t at the beginning of the term.</w:t>
      </w:r>
      <w:r w:rsidR="007C7C4F" w:rsidRPr="007C7C4F">
        <w:rPr>
          <w:rFonts w:asciiTheme="majorHAnsi" w:hAnsiTheme="majorHAnsi"/>
          <w:sz w:val="22"/>
          <w:szCs w:val="22"/>
        </w:rPr>
        <w:t xml:space="preserve"> </w:t>
      </w:r>
      <w:r w:rsidR="002D4D2F">
        <w:rPr>
          <w:rFonts w:asciiTheme="majorHAnsi" w:hAnsiTheme="majorHAnsi"/>
          <w:b/>
          <w:sz w:val="22"/>
          <w:szCs w:val="22"/>
          <w:u w:val="single"/>
        </w:rPr>
        <w:t>Client Role:</w:t>
      </w:r>
      <w:r w:rsidR="002D4D2F">
        <w:rPr>
          <w:rFonts w:asciiTheme="majorHAnsi" w:hAnsiTheme="majorHAnsi"/>
          <w:sz w:val="22"/>
          <w:szCs w:val="22"/>
        </w:rPr>
        <w:t xml:space="preserve">  </w:t>
      </w:r>
      <w:r w:rsidR="00490AF4">
        <w:rPr>
          <w:rFonts w:asciiTheme="majorHAnsi" w:hAnsiTheme="majorHAnsi"/>
          <w:sz w:val="22"/>
          <w:szCs w:val="22"/>
        </w:rPr>
        <w:t xml:space="preserve">There will be two client family systems role played for the duration of the semester. </w:t>
      </w:r>
      <w:r w:rsidR="004F1662">
        <w:rPr>
          <w:rFonts w:asciiTheme="majorHAnsi" w:hAnsiTheme="majorHAnsi"/>
          <w:sz w:val="22"/>
          <w:szCs w:val="22"/>
        </w:rPr>
        <w:t xml:space="preserve">Each client family system will be comprised of four family members. A total of eight students will role play </w:t>
      </w:r>
      <w:r w:rsidR="00E67B00">
        <w:rPr>
          <w:rFonts w:asciiTheme="majorHAnsi" w:hAnsiTheme="majorHAnsi"/>
          <w:sz w:val="22"/>
          <w:szCs w:val="22"/>
        </w:rPr>
        <w:t>the four family members. Four students will play the family in one session; four students will role play the same family members in the next session.</w:t>
      </w:r>
      <w:r w:rsidR="0058172A">
        <w:rPr>
          <w:rFonts w:asciiTheme="majorHAnsi" w:hAnsiTheme="majorHAnsi"/>
          <w:sz w:val="22"/>
          <w:szCs w:val="22"/>
        </w:rPr>
        <w:t xml:space="preserve"> Each student will play a single character for the duration of the semester.</w:t>
      </w:r>
      <w:r w:rsidR="00E67B00">
        <w:rPr>
          <w:rFonts w:asciiTheme="majorHAnsi" w:hAnsiTheme="majorHAnsi"/>
          <w:sz w:val="22"/>
          <w:szCs w:val="22"/>
        </w:rPr>
        <w:t xml:space="preserve"> </w:t>
      </w:r>
      <w:r w:rsidR="00490AF4">
        <w:rPr>
          <w:rFonts w:asciiTheme="majorHAnsi" w:hAnsiTheme="majorHAnsi"/>
          <w:sz w:val="22"/>
          <w:szCs w:val="22"/>
        </w:rPr>
        <w:t xml:space="preserve">One client family system will present with </w:t>
      </w:r>
      <w:r w:rsidR="004F1662">
        <w:rPr>
          <w:rFonts w:asciiTheme="majorHAnsi" w:hAnsiTheme="majorHAnsi"/>
          <w:sz w:val="22"/>
          <w:szCs w:val="22"/>
        </w:rPr>
        <w:t xml:space="preserve">issues relevant for school counselors. One client family system will present with issues relevant for mental health counselors. </w:t>
      </w:r>
      <w:r w:rsidR="00490AF4">
        <w:rPr>
          <w:rFonts w:asciiTheme="majorHAnsi" w:hAnsiTheme="majorHAnsi"/>
          <w:sz w:val="22"/>
          <w:szCs w:val="22"/>
        </w:rPr>
        <w:t xml:space="preserve"> </w:t>
      </w:r>
      <w:r w:rsidR="00082405">
        <w:rPr>
          <w:rFonts w:asciiTheme="majorHAnsi" w:hAnsiTheme="majorHAnsi"/>
          <w:sz w:val="22"/>
          <w:szCs w:val="22"/>
        </w:rPr>
        <w:t xml:space="preserve">Each family will be seen each week for a total of </w:t>
      </w:r>
      <w:r w:rsidR="00086D50">
        <w:rPr>
          <w:rFonts w:asciiTheme="majorHAnsi" w:hAnsiTheme="majorHAnsi"/>
          <w:sz w:val="22"/>
          <w:szCs w:val="22"/>
        </w:rPr>
        <w:t>2</w:t>
      </w:r>
      <w:r w:rsidR="00082405">
        <w:rPr>
          <w:rFonts w:asciiTheme="majorHAnsi" w:hAnsiTheme="majorHAnsi"/>
          <w:sz w:val="22"/>
          <w:szCs w:val="22"/>
        </w:rPr>
        <w:t xml:space="preserve"> counseling sessions per class</w:t>
      </w:r>
      <w:r w:rsidR="00C977B4">
        <w:rPr>
          <w:rFonts w:asciiTheme="majorHAnsi" w:hAnsiTheme="majorHAnsi"/>
          <w:sz w:val="22"/>
          <w:szCs w:val="22"/>
        </w:rPr>
        <w:t xml:space="preserve"> and a total of </w:t>
      </w:r>
      <w:r w:rsidR="00086D50">
        <w:rPr>
          <w:rFonts w:asciiTheme="majorHAnsi" w:hAnsiTheme="majorHAnsi"/>
          <w:sz w:val="22"/>
          <w:szCs w:val="22"/>
        </w:rPr>
        <w:t xml:space="preserve">12 sessions throughout the semester. </w:t>
      </w:r>
      <w:r w:rsidR="007C7C4F">
        <w:rPr>
          <w:rFonts w:asciiTheme="majorHAnsi" w:hAnsiTheme="majorHAnsi"/>
          <w:sz w:val="22"/>
          <w:szCs w:val="22"/>
        </w:rPr>
        <w:t xml:space="preserve">Students </w:t>
      </w:r>
      <w:r w:rsidR="007C7C4F" w:rsidRPr="006C5AB7">
        <w:rPr>
          <w:rFonts w:asciiTheme="majorHAnsi" w:hAnsiTheme="majorHAnsi"/>
          <w:sz w:val="22"/>
          <w:szCs w:val="22"/>
        </w:rPr>
        <w:t xml:space="preserve">are expected to consult relevant popular and professional literature and media sources to develop a complex </w:t>
      </w:r>
      <w:r w:rsidR="007C7C4F">
        <w:rPr>
          <w:rFonts w:asciiTheme="majorHAnsi" w:hAnsiTheme="majorHAnsi"/>
          <w:sz w:val="22"/>
          <w:szCs w:val="22"/>
        </w:rPr>
        <w:t xml:space="preserve">client </w:t>
      </w:r>
      <w:r w:rsidR="007C7C4F" w:rsidRPr="006C5AB7">
        <w:rPr>
          <w:rFonts w:asciiTheme="majorHAnsi" w:hAnsiTheme="majorHAnsi"/>
          <w:sz w:val="22"/>
          <w:szCs w:val="22"/>
        </w:rPr>
        <w:t>character</w:t>
      </w:r>
      <w:r w:rsidR="00415176">
        <w:rPr>
          <w:rFonts w:asciiTheme="majorHAnsi" w:hAnsiTheme="majorHAnsi"/>
          <w:sz w:val="22"/>
          <w:szCs w:val="22"/>
        </w:rPr>
        <w:t xml:space="preserve">, </w:t>
      </w:r>
      <w:r w:rsidR="003E38C4">
        <w:rPr>
          <w:rFonts w:asciiTheme="majorHAnsi" w:hAnsiTheme="majorHAnsi"/>
          <w:sz w:val="22"/>
          <w:szCs w:val="22"/>
        </w:rPr>
        <w:t xml:space="preserve">detailed </w:t>
      </w:r>
      <w:r w:rsidR="00415176">
        <w:rPr>
          <w:rFonts w:asciiTheme="majorHAnsi" w:hAnsiTheme="majorHAnsi"/>
          <w:sz w:val="22"/>
          <w:szCs w:val="22"/>
        </w:rPr>
        <w:t>history,</w:t>
      </w:r>
      <w:r w:rsidR="007C7C4F" w:rsidRPr="006C5AB7">
        <w:rPr>
          <w:rFonts w:asciiTheme="majorHAnsi" w:hAnsiTheme="majorHAnsi"/>
          <w:sz w:val="22"/>
          <w:szCs w:val="22"/>
        </w:rPr>
        <w:t xml:space="preserve"> and </w:t>
      </w:r>
      <w:r w:rsidR="00415176">
        <w:rPr>
          <w:rFonts w:asciiTheme="majorHAnsi" w:hAnsiTheme="majorHAnsi"/>
          <w:sz w:val="22"/>
          <w:szCs w:val="22"/>
        </w:rPr>
        <w:t xml:space="preserve">to </w:t>
      </w:r>
      <w:r w:rsidR="007C7C4F" w:rsidRPr="006C5AB7">
        <w:rPr>
          <w:rFonts w:asciiTheme="majorHAnsi" w:hAnsiTheme="majorHAnsi"/>
          <w:sz w:val="22"/>
          <w:szCs w:val="22"/>
        </w:rPr>
        <w:t>portray the character with genuine engagement and commitment.</w:t>
      </w:r>
    </w:p>
    <w:p w14:paraId="38633C8B" w14:textId="3FE4ECB8" w:rsidR="000A3B1D" w:rsidRPr="00FB46D6" w:rsidRDefault="00AB0877" w:rsidP="001F1766">
      <w:pPr>
        <w:spacing w:after="120"/>
        <w:rPr>
          <w:rFonts w:asciiTheme="majorHAnsi" w:hAnsiTheme="majorHAnsi"/>
          <w:sz w:val="22"/>
          <w:szCs w:val="22"/>
        </w:rPr>
      </w:pPr>
      <w:r>
        <w:rPr>
          <w:rFonts w:asciiTheme="majorHAnsi" w:hAnsiTheme="majorHAnsi"/>
          <w:sz w:val="22"/>
          <w:szCs w:val="22"/>
        </w:rPr>
        <w:t>E</w:t>
      </w:r>
      <w:r w:rsidR="007A7DB3" w:rsidRPr="006C5AB7">
        <w:rPr>
          <w:rFonts w:asciiTheme="majorHAnsi" w:hAnsiTheme="majorHAnsi"/>
          <w:sz w:val="22"/>
          <w:szCs w:val="22"/>
        </w:rPr>
        <w:t xml:space="preserve">ach student will </w:t>
      </w:r>
      <w:r>
        <w:rPr>
          <w:rFonts w:asciiTheme="majorHAnsi" w:hAnsiTheme="majorHAnsi"/>
          <w:sz w:val="22"/>
          <w:szCs w:val="22"/>
        </w:rPr>
        <w:t xml:space="preserve">audio tape the first role play session as counselor. </w:t>
      </w:r>
      <w:r>
        <w:rPr>
          <w:rFonts w:asciiTheme="majorHAnsi" w:hAnsiTheme="majorHAnsi"/>
          <w:b/>
          <w:sz w:val="22"/>
          <w:szCs w:val="22"/>
          <w:u w:val="single"/>
        </w:rPr>
        <w:t>Due two weeks after your first counseling role play,</w:t>
      </w:r>
      <w:r>
        <w:rPr>
          <w:rFonts w:asciiTheme="majorHAnsi" w:hAnsiTheme="majorHAnsi"/>
          <w:sz w:val="22"/>
          <w:szCs w:val="22"/>
        </w:rPr>
        <w:t xml:space="preserve"> </w:t>
      </w:r>
      <w:r w:rsidR="007A7DB3" w:rsidRPr="006C5AB7">
        <w:rPr>
          <w:rFonts w:asciiTheme="majorHAnsi" w:hAnsiTheme="majorHAnsi"/>
          <w:sz w:val="22"/>
          <w:szCs w:val="22"/>
        </w:rPr>
        <w:t xml:space="preserve">submit a transcript of </w:t>
      </w:r>
      <w:r w:rsidR="004E7928" w:rsidRPr="006C5AB7">
        <w:rPr>
          <w:rFonts w:asciiTheme="majorHAnsi" w:hAnsiTheme="majorHAnsi"/>
          <w:sz w:val="22"/>
          <w:szCs w:val="22"/>
        </w:rPr>
        <w:t>10</w:t>
      </w:r>
      <w:r w:rsidR="00697A79" w:rsidRPr="006C5AB7">
        <w:rPr>
          <w:rFonts w:asciiTheme="majorHAnsi" w:hAnsiTheme="majorHAnsi"/>
          <w:sz w:val="22"/>
          <w:szCs w:val="22"/>
        </w:rPr>
        <w:t xml:space="preserve"> minutes. The transcript should be </w:t>
      </w:r>
      <w:r>
        <w:rPr>
          <w:rFonts w:asciiTheme="majorHAnsi" w:hAnsiTheme="majorHAnsi"/>
          <w:sz w:val="22"/>
          <w:szCs w:val="22"/>
        </w:rPr>
        <w:t xml:space="preserve">created in a </w:t>
      </w:r>
      <w:r>
        <w:rPr>
          <w:rFonts w:asciiTheme="majorHAnsi" w:hAnsiTheme="majorHAnsi"/>
          <w:b/>
          <w:sz w:val="22"/>
          <w:szCs w:val="22"/>
          <w:u w:val="single"/>
        </w:rPr>
        <w:t xml:space="preserve">table format </w:t>
      </w:r>
      <w:r>
        <w:rPr>
          <w:rFonts w:asciiTheme="majorHAnsi" w:hAnsiTheme="majorHAnsi"/>
          <w:sz w:val="22"/>
          <w:szCs w:val="22"/>
        </w:rPr>
        <w:t>and formatted</w:t>
      </w:r>
      <w:r w:rsidR="00697A79" w:rsidRPr="006C5AB7">
        <w:rPr>
          <w:rFonts w:asciiTheme="majorHAnsi" w:hAnsiTheme="majorHAnsi"/>
          <w:sz w:val="22"/>
          <w:szCs w:val="22"/>
        </w:rPr>
        <w:t xml:space="preserve"> into 3 columns: (1) Transcript of session – transcribe word-for-word (including all umms, ahhs, and other forms of communication) and identify who is communicating for each interchange, and (2) Your intentions for your communications</w:t>
      </w:r>
      <w:r w:rsidR="004E7928" w:rsidRPr="006C5AB7">
        <w:rPr>
          <w:rFonts w:asciiTheme="majorHAnsi" w:hAnsiTheme="majorHAnsi"/>
          <w:sz w:val="22"/>
          <w:szCs w:val="22"/>
        </w:rPr>
        <w:t xml:space="preserve"> – what you were thinking at the time</w:t>
      </w:r>
      <w:r w:rsidR="00697A79" w:rsidRPr="006C5AB7">
        <w:rPr>
          <w:rFonts w:asciiTheme="majorHAnsi" w:hAnsiTheme="majorHAnsi"/>
          <w:sz w:val="22"/>
          <w:szCs w:val="22"/>
        </w:rPr>
        <w:t xml:space="preserve">, and (3) Your </w:t>
      </w:r>
      <w:r w:rsidR="004E7928" w:rsidRPr="006C5AB7">
        <w:rPr>
          <w:rFonts w:asciiTheme="majorHAnsi" w:hAnsiTheme="majorHAnsi"/>
          <w:sz w:val="22"/>
          <w:szCs w:val="22"/>
        </w:rPr>
        <w:t xml:space="preserve">post-session </w:t>
      </w:r>
      <w:r w:rsidR="00697A79" w:rsidRPr="006C5AB7">
        <w:rPr>
          <w:rFonts w:asciiTheme="majorHAnsi" w:hAnsiTheme="majorHAnsi"/>
          <w:sz w:val="22"/>
          <w:szCs w:val="22"/>
        </w:rPr>
        <w:t>reflections, thoughts, feelings, observations about your communications and about the counseling process</w:t>
      </w:r>
      <w:r w:rsidR="009C1D2B" w:rsidRPr="006C5AB7">
        <w:rPr>
          <w:rFonts w:asciiTheme="majorHAnsi" w:hAnsiTheme="majorHAnsi"/>
          <w:sz w:val="22"/>
          <w:szCs w:val="22"/>
        </w:rPr>
        <w:t xml:space="preserve"> with your client</w:t>
      </w:r>
      <w:r w:rsidR="00697A79" w:rsidRPr="006C5AB7">
        <w:rPr>
          <w:rFonts w:asciiTheme="majorHAnsi" w:hAnsiTheme="majorHAnsi"/>
          <w:sz w:val="22"/>
          <w:szCs w:val="22"/>
        </w:rPr>
        <w:t>.</w:t>
      </w:r>
      <w:r w:rsidR="00712A33" w:rsidRPr="006C5AB7">
        <w:rPr>
          <w:rFonts w:asciiTheme="majorHAnsi" w:hAnsiTheme="majorHAnsi"/>
          <w:sz w:val="22"/>
          <w:szCs w:val="22"/>
        </w:rPr>
        <w:t xml:space="preserve"> Your intentions and post-session reflections should be substantive in nature and reflect your processing your development as a professional counselor.</w:t>
      </w:r>
      <w:r w:rsidR="00FB46D6">
        <w:rPr>
          <w:rFonts w:asciiTheme="majorHAnsi" w:hAnsiTheme="majorHAnsi"/>
          <w:sz w:val="22"/>
          <w:szCs w:val="22"/>
        </w:rPr>
        <w:t xml:space="preserve"> </w:t>
      </w:r>
      <w:r>
        <w:rPr>
          <w:rFonts w:asciiTheme="majorHAnsi" w:hAnsiTheme="majorHAnsi"/>
          <w:sz w:val="22"/>
          <w:szCs w:val="22"/>
        </w:rPr>
        <w:t>Consult fellow classmates or me if you do not know how to format a table.</w:t>
      </w:r>
    </w:p>
    <w:p w14:paraId="52167371" w14:textId="632F9DAA" w:rsidR="00FE7275" w:rsidRPr="006C5AB7" w:rsidRDefault="00F21D87" w:rsidP="001F1766">
      <w:pPr>
        <w:spacing w:after="120"/>
        <w:rPr>
          <w:rFonts w:asciiTheme="majorHAnsi" w:hAnsiTheme="majorHAnsi"/>
          <w:sz w:val="22"/>
          <w:szCs w:val="22"/>
        </w:rPr>
      </w:pPr>
      <w:r>
        <w:rPr>
          <w:rFonts w:asciiTheme="majorHAnsi" w:hAnsiTheme="majorHAnsi"/>
          <w:sz w:val="22"/>
          <w:szCs w:val="22"/>
        </w:rPr>
        <w:t>Co-</w:t>
      </w:r>
      <w:r w:rsidR="00892CF8" w:rsidRPr="006C5AB7">
        <w:rPr>
          <w:rFonts w:asciiTheme="majorHAnsi" w:hAnsiTheme="majorHAnsi"/>
          <w:sz w:val="22"/>
          <w:szCs w:val="22"/>
        </w:rPr>
        <w:t>therapists</w:t>
      </w:r>
      <w:r w:rsidR="00B524EA" w:rsidRPr="006C5AB7">
        <w:rPr>
          <w:rFonts w:asciiTheme="majorHAnsi" w:hAnsiTheme="majorHAnsi"/>
          <w:sz w:val="22"/>
          <w:szCs w:val="22"/>
        </w:rPr>
        <w:t xml:space="preserve"> and client partners will conduct portions of sessions in class while being observed by peer clinical colleagues. Peer colleagues will </w:t>
      </w:r>
      <w:r w:rsidR="008D6107" w:rsidRPr="006C5AB7">
        <w:rPr>
          <w:rFonts w:asciiTheme="majorHAnsi" w:hAnsiTheme="majorHAnsi"/>
          <w:sz w:val="22"/>
          <w:szCs w:val="22"/>
        </w:rPr>
        <w:t xml:space="preserve">provide </w:t>
      </w:r>
      <w:r w:rsidR="00FE7275" w:rsidRPr="006C5AB7">
        <w:rPr>
          <w:rFonts w:asciiTheme="majorHAnsi" w:hAnsiTheme="majorHAnsi"/>
          <w:sz w:val="22"/>
          <w:szCs w:val="22"/>
        </w:rPr>
        <w:t xml:space="preserve">written and verbal peer </w:t>
      </w:r>
      <w:r w:rsidR="00B524EA" w:rsidRPr="006C5AB7">
        <w:rPr>
          <w:rFonts w:asciiTheme="majorHAnsi" w:hAnsiTheme="majorHAnsi"/>
          <w:sz w:val="22"/>
          <w:szCs w:val="22"/>
        </w:rPr>
        <w:t>observation</w:t>
      </w:r>
      <w:r w:rsidR="00FE7275" w:rsidRPr="006C5AB7">
        <w:rPr>
          <w:rFonts w:asciiTheme="majorHAnsi" w:hAnsiTheme="majorHAnsi"/>
          <w:sz w:val="22"/>
          <w:szCs w:val="22"/>
        </w:rPr>
        <w:t xml:space="preserve"> feedback</w:t>
      </w:r>
      <w:r w:rsidR="00B524EA" w:rsidRPr="006C5AB7">
        <w:rPr>
          <w:rFonts w:asciiTheme="majorHAnsi" w:hAnsiTheme="majorHAnsi"/>
          <w:sz w:val="22"/>
          <w:szCs w:val="22"/>
        </w:rPr>
        <w:t>.</w:t>
      </w:r>
      <w:r w:rsidR="00E909D9" w:rsidRPr="006C5AB7">
        <w:rPr>
          <w:rFonts w:asciiTheme="majorHAnsi" w:hAnsiTheme="majorHAnsi"/>
          <w:sz w:val="22"/>
          <w:szCs w:val="22"/>
        </w:rPr>
        <w:t xml:space="preserve"> See </w:t>
      </w:r>
      <w:r w:rsidR="004E7928" w:rsidRPr="006C5AB7">
        <w:rPr>
          <w:rFonts w:asciiTheme="majorHAnsi" w:hAnsiTheme="majorHAnsi"/>
          <w:sz w:val="22"/>
          <w:szCs w:val="22"/>
        </w:rPr>
        <w:t>Angel</w:t>
      </w:r>
      <w:r w:rsidR="00E909D9" w:rsidRPr="006C5AB7">
        <w:rPr>
          <w:rFonts w:asciiTheme="majorHAnsi" w:hAnsiTheme="majorHAnsi"/>
          <w:sz w:val="22"/>
          <w:szCs w:val="22"/>
        </w:rPr>
        <w:t xml:space="preserve"> for the </w:t>
      </w:r>
      <w:r w:rsidR="008D3F6A">
        <w:rPr>
          <w:rFonts w:asciiTheme="majorHAnsi" w:hAnsiTheme="majorHAnsi"/>
          <w:sz w:val="22"/>
          <w:szCs w:val="22"/>
        </w:rPr>
        <w:t>Clinical Skills Evaluation Rubric</w:t>
      </w:r>
      <w:r w:rsidR="00215B18" w:rsidRPr="006C5AB7">
        <w:rPr>
          <w:rFonts w:asciiTheme="majorHAnsi" w:hAnsiTheme="majorHAnsi"/>
          <w:sz w:val="22"/>
          <w:szCs w:val="22"/>
        </w:rPr>
        <w:t>.</w:t>
      </w:r>
      <w:r w:rsidR="00E909D9" w:rsidRPr="006C5AB7">
        <w:rPr>
          <w:rFonts w:asciiTheme="majorHAnsi" w:hAnsiTheme="majorHAnsi"/>
          <w:sz w:val="22"/>
          <w:szCs w:val="22"/>
        </w:rPr>
        <w:t xml:space="preserve"> </w:t>
      </w:r>
      <w:r w:rsidR="00E909D9" w:rsidRPr="00B22529">
        <w:rPr>
          <w:rFonts w:asciiTheme="majorHAnsi" w:hAnsiTheme="majorHAnsi"/>
          <w:b/>
          <w:sz w:val="22"/>
          <w:szCs w:val="22"/>
          <w:u w:val="single"/>
        </w:rPr>
        <w:t xml:space="preserve">Print out multiple copies of </w:t>
      </w:r>
      <w:r w:rsidR="004E7928" w:rsidRPr="00B22529">
        <w:rPr>
          <w:rFonts w:asciiTheme="majorHAnsi" w:hAnsiTheme="majorHAnsi"/>
          <w:b/>
          <w:sz w:val="22"/>
          <w:szCs w:val="22"/>
          <w:u w:val="single"/>
        </w:rPr>
        <w:t>the feedback form</w:t>
      </w:r>
      <w:r w:rsidR="00E909D9" w:rsidRPr="00B22529">
        <w:rPr>
          <w:rFonts w:asciiTheme="majorHAnsi" w:hAnsiTheme="majorHAnsi"/>
          <w:b/>
          <w:sz w:val="22"/>
          <w:szCs w:val="22"/>
          <w:u w:val="single"/>
        </w:rPr>
        <w:t xml:space="preserve"> to use throughout the semester</w:t>
      </w:r>
      <w:r w:rsidR="00E909D9" w:rsidRPr="006C5AB7">
        <w:rPr>
          <w:rFonts w:asciiTheme="majorHAnsi" w:hAnsiTheme="majorHAnsi"/>
          <w:sz w:val="22"/>
          <w:szCs w:val="22"/>
        </w:rPr>
        <w:t>.</w:t>
      </w:r>
    </w:p>
    <w:p w14:paraId="425792D0" w14:textId="77777777" w:rsidR="00FE7275" w:rsidRPr="006C5AB7" w:rsidRDefault="00B524EA" w:rsidP="001F1766">
      <w:pPr>
        <w:spacing w:after="120"/>
        <w:rPr>
          <w:rFonts w:asciiTheme="majorHAnsi" w:hAnsiTheme="majorHAnsi"/>
          <w:sz w:val="22"/>
          <w:szCs w:val="22"/>
        </w:rPr>
      </w:pPr>
      <w:r w:rsidRPr="006C5AB7">
        <w:rPr>
          <w:rFonts w:asciiTheme="majorHAnsi" w:hAnsiTheme="majorHAnsi"/>
          <w:sz w:val="22"/>
          <w:szCs w:val="22"/>
        </w:rPr>
        <w:t xml:space="preserve">Student counselors are expected to articulate </w:t>
      </w:r>
      <w:r w:rsidRPr="00AB0877">
        <w:rPr>
          <w:rFonts w:asciiTheme="majorHAnsi" w:hAnsiTheme="majorHAnsi"/>
          <w:b/>
          <w:sz w:val="22"/>
          <w:szCs w:val="22"/>
          <w:u w:val="single"/>
        </w:rPr>
        <w:t>developing</w:t>
      </w:r>
      <w:r w:rsidRPr="006C5AB7">
        <w:rPr>
          <w:rFonts w:asciiTheme="majorHAnsi" w:hAnsiTheme="majorHAnsi"/>
          <w:sz w:val="22"/>
          <w:szCs w:val="22"/>
        </w:rPr>
        <w:t xml:space="preserve"> proficiency with</w:t>
      </w:r>
      <w:r w:rsidR="00FE7275" w:rsidRPr="006C5AB7">
        <w:rPr>
          <w:rFonts w:asciiTheme="majorHAnsi" w:hAnsiTheme="majorHAnsi"/>
          <w:sz w:val="22"/>
          <w:szCs w:val="22"/>
        </w:rPr>
        <w:t xml:space="preserve"> their counseling styles</w:t>
      </w:r>
      <w:r w:rsidRPr="006C5AB7">
        <w:rPr>
          <w:rFonts w:asciiTheme="majorHAnsi" w:hAnsiTheme="majorHAnsi"/>
          <w:sz w:val="22"/>
          <w:szCs w:val="22"/>
        </w:rPr>
        <w:t xml:space="preserve"> and skills</w:t>
      </w:r>
      <w:r w:rsidR="008D6107" w:rsidRPr="006C5AB7">
        <w:rPr>
          <w:rFonts w:asciiTheme="majorHAnsi" w:hAnsiTheme="majorHAnsi"/>
          <w:sz w:val="22"/>
          <w:szCs w:val="22"/>
        </w:rPr>
        <w:t>,</w:t>
      </w:r>
      <w:r w:rsidR="00FE7275" w:rsidRPr="006C5AB7">
        <w:rPr>
          <w:rFonts w:asciiTheme="majorHAnsi" w:hAnsiTheme="majorHAnsi"/>
          <w:sz w:val="22"/>
          <w:szCs w:val="22"/>
        </w:rPr>
        <w:t xml:space="preserve"> </w:t>
      </w:r>
      <w:r w:rsidRPr="006C5AB7">
        <w:rPr>
          <w:rFonts w:asciiTheme="majorHAnsi" w:hAnsiTheme="majorHAnsi"/>
          <w:sz w:val="22"/>
          <w:szCs w:val="22"/>
        </w:rPr>
        <w:t xml:space="preserve">to identify </w:t>
      </w:r>
      <w:r w:rsidR="00FE7275" w:rsidRPr="006C5AB7">
        <w:rPr>
          <w:rFonts w:asciiTheme="majorHAnsi" w:hAnsiTheme="majorHAnsi"/>
          <w:sz w:val="22"/>
          <w:szCs w:val="22"/>
        </w:rPr>
        <w:t xml:space="preserve">how they relate theories discussed to their own </w:t>
      </w:r>
      <w:r w:rsidR="004E7928" w:rsidRPr="006C5AB7">
        <w:rPr>
          <w:rFonts w:asciiTheme="majorHAnsi" w:hAnsiTheme="majorHAnsi"/>
          <w:sz w:val="22"/>
          <w:szCs w:val="22"/>
        </w:rPr>
        <w:t xml:space="preserve">developing </w:t>
      </w:r>
      <w:r w:rsidR="00FE7275" w:rsidRPr="006C5AB7">
        <w:rPr>
          <w:rFonts w:asciiTheme="majorHAnsi" w:hAnsiTheme="majorHAnsi"/>
          <w:sz w:val="22"/>
          <w:szCs w:val="22"/>
        </w:rPr>
        <w:t xml:space="preserve">counseling </w:t>
      </w:r>
      <w:r w:rsidR="008D6107" w:rsidRPr="006C5AB7">
        <w:rPr>
          <w:rFonts w:asciiTheme="majorHAnsi" w:hAnsiTheme="majorHAnsi"/>
          <w:sz w:val="22"/>
          <w:szCs w:val="22"/>
        </w:rPr>
        <w:t>theory</w:t>
      </w:r>
      <w:r w:rsidR="00FE7275" w:rsidRPr="006C5AB7">
        <w:rPr>
          <w:rFonts w:asciiTheme="majorHAnsi" w:hAnsiTheme="majorHAnsi"/>
          <w:sz w:val="22"/>
          <w:szCs w:val="22"/>
        </w:rPr>
        <w:t xml:space="preserve">, and to </w:t>
      </w:r>
      <w:r w:rsidRPr="006C5AB7">
        <w:rPr>
          <w:rFonts w:asciiTheme="majorHAnsi" w:hAnsiTheme="majorHAnsi"/>
          <w:sz w:val="22"/>
          <w:szCs w:val="22"/>
        </w:rPr>
        <w:t>reflect on</w:t>
      </w:r>
      <w:r w:rsidR="00FE7275" w:rsidRPr="006C5AB7">
        <w:rPr>
          <w:rFonts w:asciiTheme="majorHAnsi" w:hAnsiTheme="majorHAnsi"/>
          <w:sz w:val="22"/>
          <w:szCs w:val="22"/>
        </w:rPr>
        <w:t xml:space="preserve"> areas of strength and growth as counselors. Students are expected to articulate their rationale for their work in session and their conceptualization of the issues being presented and their theory for intervention.</w:t>
      </w:r>
    </w:p>
    <w:p w14:paraId="34A80A75" w14:textId="7F21B5E9" w:rsidR="00480C85" w:rsidRPr="006C5AB7" w:rsidRDefault="00161C7C" w:rsidP="001F1766">
      <w:pPr>
        <w:spacing w:after="120"/>
        <w:rPr>
          <w:rFonts w:asciiTheme="majorHAnsi" w:hAnsiTheme="majorHAnsi"/>
          <w:sz w:val="22"/>
          <w:szCs w:val="22"/>
        </w:rPr>
      </w:pPr>
      <w:r w:rsidRPr="006C5AB7">
        <w:rPr>
          <w:rFonts w:asciiTheme="majorHAnsi" w:hAnsiTheme="majorHAnsi"/>
          <w:sz w:val="22"/>
          <w:szCs w:val="22"/>
        </w:rPr>
        <w:t xml:space="preserve">Students’ performances in each role (peer observer, counselor, and client) will be evaluated. </w:t>
      </w:r>
      <w:r w:rsidR="000F5574" w:rsidRPr="006C5AB7">
        <w:rPr>
          <w:rFonts w:asciiTheme="majorHAnsi" w:hAnsiTheme="majorHAnsi"/>
          <w:sz w:val="22"/>
          <w:szCs w:val="22"/>
        </w:rPr>
        <w:t>Evidence of proficiency include demonstrated ability and skill with openness and ability to be empathic, genuine, and respectful; here-and-now listening; maintain clear and professional therapeutic boundaries; the expression of self in relation to the other; an honest and open self-reflection of one’s strengths and areas for improvement as a counselor; the ability to conceptualize and integrate counseling theories; and the application of feedback from previous sessi</w:t>
      </w:r>
      <w:r w:rsidR="00B524EA" w:rsidRPr="006C5AB7">
        <w:rPr>
          <w:rFonts w:asciiTheme="majorHAnsi" w:hAnsiTheme="majorHAnsi"/>
          <w:sz w:val="22"/>
          <w:szCs w:val="22"/>
        </w:rPr>
        <w:t>ons.</w:t>
      </w:r>
    </w:p>
    <w:p w14:paraId="2DA5FCA0" w14:textId="58D02481" w:rsidR="00ED3A82" w:rsidRPr="006C5AB7" w:rsidRDefault="00892CF8" w:rsidP="001F1766">
      <w:pPr>
        <w:spacing w:after="120"/>
        <w:rPr>
          <w:rFonts w:asciiTheme="majorHAnsi" w:hAnsiTheme="majorHAnsi"/>
          <w:sz w:val="22"/>
          <w:szCs w:val="22"/>
        </w:rPr>
      </w:pPr>
      <w:r w:rsidRPr="006C5AB7">
        <w:rPr>
          <w:rFonts w:asciiTheme="majorHAnsi" w:hAnsiTheme="majorHAnsi"/>
          <w:sz w:val="22"/>
          <w:szCs w:val="22"/>
        </w:rPr>
        <w:t xml:space="preserve">Overall performance will </w:t>
      </w:r>
      <w:r w:rsidR="004E7928" w:rsidRPr="006C5AB7">
        <w:rPr>
          <w:rFonts w:asciiTheme="majorHAnsi" w:hAnsiTheme="majorHAnsi"/>
          <w:sz w:val="22"/>
          <w:szCs w:val="22"/>
        </w:rPr>
        <w:t>result</w:t>
      </w:r>
      <w:r w:rsidRPr="006C5AB7">
        <w:rPr>
          <w:rFonts w:asciiTheme="majorHAnsi" w:hAnsiTheme="majorHAnsi"/>
          <w:sz w:val="22"/>
          <w:szCs w:val="22"/>
        </w:rPr>
        <w:t xml:space="preserve"> in students receiving all, a percentage, or none of the </w:t>
      </w:r>
      <w:r w:rsidR="004E7928" w:rsidRPr="006C5AB7">
        <w:rPr>
          <w:rFonts w:asciiTheme="majorHAnsi" w:hAnsiTheme="majorHAnsi"/>
          <w:sz w:val="22"/>
          <w:szCs w:val="22"/>
        </w:rPr>
        <w:t xml:space="preserve">35 percent </w:t>
      </w:r>
      <w:r w:rsidRPr="006C5AB7">
        <w:rPr>
          <w:rFonts w:asciiTheme="majorHAnsi" w:hAnsiTheme="majorHAnsi"/>
          <w:sz w:val="22"/>
          <w:szCs w:val="22"/>
        </w:rPr>
        <w:t>weight of this exercise in the overall course.</w:t>
      </w:r>
      <w:r w:rsidR="00AB0877">
        <w:rPr>
          <w:rFonts w:asciiTheme="majorHAnsi" w:hAnsiTheme="majorHAnsi"/>
          <w:sz w:val="22"/>
          <w:szCs w:val="22"/>
        </w:rPr>
        <w:t xml:space="preserve"> Student performance in this class is key in</w:t>
      </w:r>
      <w:r w:rsidR="00182C8B">
        <w:rPr>
          <w:rFonts w:asciiTheme="majorHAnsi" w:hAnsiTheme="majorHAnsi"/>
          <w:sz w:val="22"/>
          <w:szCs w:val="22"/>
        </w:rPr>
        <w:t xml:space="preserve"> assessing readiness to move into clinical courses.</w:t>
      </w:r>
      <w:r w:rsidRPr="006C5AB7">
        <w:rPr>
          <w:rFonts w:asciiTheme="majorHAnsi" w:hAnsiTheme="majorHAnsi"/>
          <w:sz w:val="22"/>
          <w:szCs w:val="22"/>
        </w:rPr>
        <w:t xml:space="preserve"> </w:t>
      </w:r>
      <w:r w:rsidRPr="006C5AB7">
        <w:rPr>
          <w:rFonts w:asciiTheme="majorHAnsi" w:hAnsiTheme="majorHAnsi"/>
          <w:i/>
          <w:sz w:val="22"/>
          <w:szCs w:val="22"/>
        </w:rPr>
        <w:t xml:space="preserve">Given the vital nature of basic counseling skills in counselor effectiveness and succeeding in future clinical experiences, if a student </w:t>
      </w:r>
      <w:r w:rsidR="00C05735">
        <w:rPr>
          <w:rFonts w:asciiTheme="majorHAnsi" w:hAnsiTheme="majorHAnsi"/>
          <w:i/>
          <w:sz w:val="22"/>
          <w:szCs w:val="22"/>
        </w:rPr>
        <w:t>demonstrates skills below competency on this assessment</w:t>
      </w:r>
      <w:r w:rsidRPr="006C5AB7">
        <w:rPr>
          <w:rFonts w:asciiTheme="majorHAnsi" w:hAnsiTheme="majorHAnsi"/>
          <w:i/>
          <w:sz w:val="22"/>
          <w:szCs w:val="22"/>
        </w:rPr>
        <w:t>, the maximum grade the student could earn in the course is a B-.</w:t>
      </w:r>
      <w:r w:rsidRPr="006C5AB7">
        <w:rPr>
          <w:rFonts w:asciiTheme="majorHAnsi" w:hAnsiTheme="majorHAnsi"/>
          <w:sz w:val="22"/>
          <w:szCs w:val="22"/>
        </w:rPr>
        <w:t xml:space="preserve"> </w:t>
      </w:r>
    </w:p>
    <w:p w14:paraId="491A2C13" w14:textId="77777777" w:rsidR="00086D50" w:rsidRDefault="00086D50" w:rsidP="00ED3A82">
      <w:pPr>
        <w:spacing w:after="0"/>
        <w:rPr>
          <w:rFonts w:asciiTheme="majorHAnsi" w:hAnsiTheme="majorHAnsi"/>
          <w:sz w:val="22"/>
          <w:szCs w:val="22"/>
          <w:u w:val="single"/>
        </w:rPr>
      </w:pPr>
    </w:p>
    <w:p w14:paraId="53D962F6" w14:textId="77777777" w:rsidR="00ED3A82" w:rsidRPr="00C76995" w:rsidRDefault="00ED3A82" w:rsidP="00ED3A82">
      <w:pPr>
        <w:spacing w:after="0"/>
        <w:rPr>
          <w:rFonts w:asciiTheme="majorHAnsi" w:hAnsiTheme="majorHAnsi"/>
          <w:sz w:val="22"/>
          <w:szCs w:val="22"/>
          <w:u w:val="single"/>
        </w:rPr>
      </w:pPr>
      <w:r w:rsidRPr="00C76995">
        <w:rPr>
          <w:rFonts w:asciiTheme="majorHAnsi" w:hAnsiTheme="majorHAnsi"/>
          <w:sz w:val="22"/>
          <w:szCs w:val="22"/>
          <w:u w:val="single"/>
        </w:rPr>
        <w:lastRenderedPageBreak/>
        <w:t>Role Play Co-Counseling Teams</w:t>
      </w:r>
    </w:p>
    <w:p w14:paraId="32182A35" w14:textId="77777777" w:rsidR="00FC2A0D" w:rsidRDefault="00FC2A0D" w:rsidP="00ED3A82">
      <w:pPr>
        <w:spacing w:after="0"/>
        <w:rPr>
          <w:rFonts w:asciiTheme="majorHAnsi" w:hAnsiTheme="majorHAnsi"/>
          <w:sz w:val="22"/>
          <w:szCs w:val="22"/>
        </w:rPr>
        <w:sectPr w:rsidR="00FC2A0D" w:rsidSect="005863B0">
          <w:footerReference w:type="default" r:id="rId11"/>
          <w:type w:val="continuous"/>
          <w:pgSz w:w="12240" w:h="15840"/>
          <w:pgMar w:top="1440" w:right="1080" w:bottom="1440" w:left="1080" w:header="720" w:footer="720" w:gutter="0"/>
          <w:cols w:space="720"/>
        </w:sectPr>
      </w:pPr>
    </w:p>
    <w:p w14:paraId="77D16C02" w14:textId="21A0D500" w:rsidR="00B22529" w:rsidRPr="00903A9C" w:rsidRDefault="0029297C" w:rsidP="00ED3A82">
      <w:pPr>
        <w:spacing w:after="0"/>
        <w:rPr>
          <w:rFonts w:asciiTheme="majorHAnsi" w:hAnsiTheme="majorHAnsi"/>
          <w:sz w:val="22"/>
          <w:szCs w:val="22"/>
        </w:rPr>
      </w:pPr>
      <w:r w:rsidRPr="00903A9C">
        <w:rPr>
          <w:rFonts w:asciiTheme="majorHAnsi" w:hAnsiTheme="majorHAnsi"/>
          <w:sz w:val="22"/>
          <w:szCs w:val="22"/>
        </w:rPr>
        <w:lastRenderedPageBreak/>
        <w:t xml:space="preserve">Team 1 – </w:t>
      </w:r>
      <w:r w:rsidR="009B10BA">
        <w:rPr>
          <w:rFonts w:asciiTheme="majorHAnsi" w:hAnsiTheme="majorHAnsi"/>
          <w:sz w:val="22"/>
          <w:szCs w:val="22"/>
        </w:rPr>
        <w:t>Steve</w:t>
      </w:r>
      <w:r w:rsidR="00903A9C">
        <w:rPr>
          <w:rFonts w:asciiTheme="majorHAnsi" w:hAnsiTheme="majorHAnsi"/>
          <w:sz w:val="22"/>
          <w:szCs w:val="22"/>
        </w:rPr>
        <w:t xml:space="preserve"> Inkin &amp; Elysse Kusse</w:t>
      </w:r>
    </w:p>
    <w:p w14:paraId="7788EDDE" w14:textId="1E1D5681" w:rsidR="0029297C" w:rsidRPr="00903A9C" w:rsidRDefault="0029297C" w:rsidP="00ED3A82">
      <w:pPr>
        <w:spacing w:after="0"/>
        <w:rPr>
          <w:rFonts w:asciiTheme="majorHAnsi" w:hAnsiTheme="majorHAnsi"/>
          <w:sz w:val="22"/>
          <w:szCs w:val="22"/>
        </w:rPr>
      </w:pPr>
      <w:r w:rsidRPr="00903A9C">
        <w:rPr>
          <w:rFonts w:asciiTheme="majorHAnsi" w:hAnsiTheme="majorHAnsi"/>
          <w:sz w:val="22"/>
          <w:szCs w:val="22"/>
        </w:rPr>
        <w:t>Team 2 –</w:t>
      </w:r>
      <w:r w:rsidR="00D22171">
        <w:rPr>
          <w:rFonts w:asciiTheme="majorHAnsi" w:hAnsiTheme="majorHAnsi"/>
          <w:sz w:val="22"/>
          <w:szCs w:val="22"/>
        </w:rPr>
        <w:t xml:space="preserve"> </w:t>
      </w:r>
      <w:r w:rsidR="009B10BA">
        <w:rPr>
          <w:rFonts w:asciiTheme="majorHAnsi" w:hAnsiTheme="majorHAnsi"/>
          <w:sz w:val="22"/>
          <w:szCs w:val="22"/>
        </w:rPr>
        <w:t>Mike Morde</w:t>
      </w:r>
    </w:p>
    <w:p w14:paraId="7C1F752E" w14:textId="24BF744E" w:rsidR="0029297C" w:rsidRPr="00903A9C" w:rsidRDefault="0029297C" w:rsidP="00ED3A82">
      <w:pPr>
        <w:spacing w:after="0"/>
        <w:rPr>
          <w:rFonts w:asciiTheme="majorHAnsi" w:hAnsiTheme="majorHAnsi"/>
          <w:sz w:val="22"/>
          <w:szCs w:val="22"/>
        </w:rPr>
      </w:pPr>
      <w:r w:rsidRPr="00903A9C">
        <w:rPr>
          <w:rFonts w:asciiTheme="majorHAnsi" w:hAnsiTheme="majorHAnsi"/>
          <w:sz w:val="22"/>
          <w:szCs w:val="22"/>
        </w:rPr>
        <w:t xml:space="preserve">Team 3 – </w:t>
      </w:r>
      <w:r w:rsidR="009B10BA">
        <w:rPr>
          <w:rFonts w:asciiTheme="majorHAnsi" w:hAnsiTheme="majorHAnsi"/>
          <w:sz w:val="22"/>
          <w:szCs w:val="22"/>
        </w:rPr>
        <w:t>Todd Castanza &amp; Amy Levermore</w:t>
      </w:r>
    </w:p>
    <w:p w14:paraId="2B4E3148" w14:textId="5FDDA089" w:rsidR="0029297C" w:rsidRPr="00903A9C" w:rsidRDefault="0029297C" w:rsidP="00ED3A82">
      <w:pPr>
        <w:spacing w:after="0"/>
        <w:rPr>
          <w:rFonts w:asciiTheme="majorHAnsi" w:hAnsiTheme="majorHAnsi"/>
          <w:sz w:val="22"/>
          <w:szCs w:val="22"/>
        </w:rPr>
      </w:pPr>
      <w:r w:rsidRPr="00903A9C">
        <w:rPr>
          <w:rFonts w:asciiTheme="majorHAnsi" w:hAnsiTheme="majorHAnsi"/>
          <w:sz w:val="22"/>
          <w:szCs w:val="22"/>
        </w:rPr>
        <w:t xml:space="preserve">Team 4 – </w:t>
      </w:r>
      <w:r w:rsidR="009B10BA">
        <w:rPr>
          <w:rFonts w:asciiTheme="majorHAnsi" w:hAnsiTheme="majorHAnsi"/>
          <w:sz w:val="22"/>
          <w:szCs w:val="22"/>
        </w:rPr>
        <w:t>Margaret Cebula &amp; Jessica Kennedy</w:t>
      </w:r>
    </w:p>
    <w:p w14:paraId="6E50F5D5" w14:textId="386AC594" w:rsidR="0029297C" w:rsidRPr="00903A9C" w:rsidRDefault="0029297C" w:rsidP="00ED3A82">
      <w:pPr>
        <w:spacing w:after="0"/>
        <w:rPr>
          <w:rFonts w:asciiTheme="majorHAnsi" w:hAnsiTheme="majorHAnsi"/>
          <w:sz w:val="22"/>
          <w:szCs w:val="22"/>
        </w:rPr>
      </w:pPr>
      <w:r w:rsidRPr="00903A9C">
        <w:rPr>
          <w:rFonts w:asciiTheme="majorHAnsi" w:hAnsiTheme="majorHAnsi"/>
          <w:sz w:val="22"/>
          <w:szCs w:val="22"/>
        </w:rPr>
        <w:lastRenderedPageBreak/>
        <w:t xml:space="preserve">Team 5 – </w:t>
      </w:r>
      <w:r w:rsidR="006332FC">
        <w:rPr>
          <w:rFonts w:asciiTheme="majorHAnsi" w:hAnsiTheme="majorHAnsi"/>
          <w:sz w:val="22"/>
          <w:szCs w:val="22"/>
        </w:rPr>
        <w:t>Cassandra Fleck &amp; Dave Messbauer</w:t>
      </w:r>
    </w:p>
    <w:p w14:paraId="58BEA7A5" w14:textId="732A7F47" w:rsidR="0029297C" w:rsidRPr="00903A9C" w:rsidRDefault="0029297C" w:rsidP="00ED3A82">
      <w:pPr>
        <w:spacing w:after="0"/>
        <w:rPr>
          <w:rFonts w:asciiTheme="majorHAnsi" w:hAnsiTheme="majorHAnsi"/>
          <w:sz w:val="22"/>
          <w:szCs w:val="22"/>
        </w:rPr>
      </w:pPr>
      <w:r w:rsidRPr="00903A9C">
        <w:rPr>
          <w:rFonts w:asciiTheme="majorHAnsi" w:hAnsiTheme="majorHAnsi"/>
          <w:sz w:val="22"/>
          <w:szCs w:val="22"/>
        </w:rPr>
        <w:t xml:space="preserve">Team 6 – </w:t>
      </w:r>
      <w:r w:rsidR="006332FC">
        <w:rPr>
          <w:rFonts w:asciiTheme="majorHAnsi" w:hAnsiTheme="majorHAnsi"/>
          <w:sz w:val="22"/>
          <w:szCs w:val="22"/>
        </w:rPr>
        <w:t>Robyn Broomfield &amp; Priscilla Cortez</w:t>
      </w:r>
    </w:p>
    <w:p w14:paraId="10F71268" w14:textId="0E3A6A19" w:rsidR="0029297C" w:rsidRPr="00903A9C" w:rsidRDefault="0029297C" w:rsidP="00ED3A82">
      <w:pPr>
        <w:spacing w:after="0"/>
        <w:rPr>
          <w:rFonts w:asciiTheme="majorHAnsi" w:hAnsiTheme="majorHAnsi"/>
          <w:sz w:val="22"/>
          <w:szCs w:val="22"/>
        </w:rPr>
      </w:pPr>
      <w:r w:rsidRPr="00903A9C">
        <w:rPr>
          <w:rFonts w:asciiTheme="majorHAnsi" w:hAnsiTheme="majorHAnsi"/>
          <w:sz w:val="22"/>
          <w:szCs w:val="22"/>
        </w:rPr>
        <w:t xml:space="preserve">Team 7 – </w:t>
      </w:r>
      <w:r w:rsidR="00617E9D">
        <w:rPr>
          <w:rFonts w:asciiTheme="majorHAnsi" w:hAnsiTheme="majorHAnsi"/>
          <w:sz w:val="22"/>
          <w:szCs w:val="22"/>
        </w:rPr>
        <w:t>Monika Alvis &amp; Jessica Hess</w:t>
      </w:r>
    </w:p>
    <w:p w14:paraId="5CFB3E21" w14:textId="7204E7AB" w:rsidR="0029297C" w:rsidRPr="0029297C" w:rsidRDefault="0029297C" w:rsidP="00ED3A82">
      <w:pPr>
        <w:spacing w:after="0"/>
        <w:rPr>
          <w:rFonts w:asciiTheme="majorHAnsi" w:hAnsiTheme="majorHAnsi"/>
          <w:sz w:val="22"/>
          <w:szCs w:val="22"/>
        </w:rPr>
      </w:pPr>
      <w:r w:rsidRPr="00903A9C">
        <w:rPr>
          <w:rFonts w:asciiTheme="majorHAnsi" w:hAnsiTheme="majorHAnsi"/>
          <w:sz w:val="22"/>
          <w:szCs w:val="22"/>
        </w:rPr>
        <w:t xml:space="preserve">Team 8 – </w:t>
      </w:r>
      <w:r w:rsidR="00617E9D">
        <w:rPr>
          <w:rFonts w:asciiTheme="majorHAnsi" w:hAnsiTheme="majorHAnsi"/>
          <w:sz w:val="22"/>
          <w:szCs w:val="22"/>
        </w:rPr>
        <w:t>Holly Corcoran &amp; Courtney Furness</w:t>
      </w:r>
    </w:p>
    <w:p w14:paraId="06A4A6F6" w14:textId="77777777" w:rsidR="00FC2A0D" w:rsidRDefault="00FC2A0D" w:rsidP="001F1766">
      <w:pPr>
        <w:spacing w:before="120" w:after="0"/>
        <w:rPr>
          <w:rFonts w:asciiTheme="majorHAnsi" w:hAnsiTheme="majorHAnsi"/>
          <w:b/>
          <w:sz w:val="22"/>
          <w:szCs w:val="22"/>
        </w:rPr>
        <w:sectPr w:rsidR="00FC2A0D" w:rsidSect="00FC2A0D">
          <w:type w:val="continuous"/>
          <w:pgSz w:w="12240" w:h="15840"/>
          <w:pgMar w:top="1440" w:right="1080" w:bottom="1440" w:left="1080" w:header="720" w:footer="720" w:gutter="0"/>
          <w:cols w:num="2" w:space="720"/>
        </w:sectPr>
      </w:pPr>
    </w:p>
    <w:p w14:paraId="69F6501C" w14:textId="411AD027" w:rsidR="00634634" w:rsidRDefault="006B3507" w:rsidP="00086D50">
      <w:pPr>
        <w:spacing w:before="120" w:after="0"/>
        <w:rPr>
          <w:rFonts w:asciiTheme="majorHAnsi" w:hAnsiTheme="majorHAnsi"/>
          <w:sz w:val="22"/>
          <w:szCs w:val="22"/>
          <w:u w:val="single"/>
        </w:rPr>
      </w:pPr>
      <w:r>
        <w:rPr>
          <w:rFonts w:asciiTheme="majorHAnsi" w:hAnsiTheme="majorHAnsi"/>
          <w:sz w:val="22"/>
          <w:szCs w:val="22"/>
          <w:u w:val="single"/>
        </w:rPr>
        <w:lastRenderedPageBreak/>
        <w:t>Client Family Teams</w:t>
      </w:r>
    </w:p>
    <w:p w14:paraId="3D4F5792" w14:textId="77777777" w:rsidR="00496953" w:rsidRDefault="00496953" w:rsidP="00496953">
      <w:pPr>
        <w:spacing w:after="0"/>
        <w:rPr>
          <w:rFonts w:asciiTheme="majorHAnsi" w:hAnsiTheme="majorHAnsi"/>
          <w:b/>
          <w:sz w:val="22"/>
          <w:szCs w:val="22"/>
        </w:rPr>
        <w:sectPr w:rsidR="00496953" w:rsidSect="005863B0">
          <w:type w:val="continuous"/>
          <w:pgSz w:w="12240" w:h="15840"/>
          <w:pgMar w:top="1440" w:right="1080" w:bottom="1440" w:left="1080" w:header="720" w:footer="720" w:gutter="0"/>
          <w:cols w:space="720"/>
        </w:sectPr>
      </w:pPr>
    </w:p>
    <w:p w14:paraId="0298F5D0" w14:textId="50E6B234" w:rsidR="006B3507" w:rsidRPr="0016106C" w:rsidRDefault="00AF527B" w:rsidP="00496953">
      <w:pPr>
        <w:spacing w:after="0"/>
        <w:rPr>
          <w:rFonts w:asciiTheme="majorHAnsi" w:hAnsiTheme="majorHAnsi"/>
          <w:b/>
          <w:sz w:val="22"/>
          <w:szCs w:val="22"/>
        </w:rPr>
      </w:pPr>
      <w:r w:rsidRPr="0016106C">
        <w:rPr>
          <w:rFonts w:asciiTheme="majorHAnsi" w:hAnsiTheme="majorHAnsi"/>
          <w:b/>
          <w:sz w:val="22"/>
          <w:szCs w:val="22"/>
        </w:rPr>
        <w:lastRenderedPageBreak/>
        <w:t>Mental Health Counseling Family System</w:t>
      </w:r>
    </w:p>
    <w:p w14:paraId="406045C3" w14:textId="51D9396D" w:rsidR="00AF527B" w:rsidRDefault="00AF527B" w:rsidP="00496953">
      <w:pPr>
        <w:spacing w:after="0"/>
        <w:rPr>
          <w:rFonts w:asciiTheme="majorHAnsi" w:hAnsiTheme="majorHAnsi"/>
          <w:sz w:val="22"/>
          <w:szCs w:val="22"/>
        </w:rPr>
      </w:pPr>
      <w:r>
        <w:rPr>
          <w:rFonts w:asciiTheme="majorHAnsi" w:hAnsiTheme="majorHAnsi"/>
          <w:sz w:val="22"/>
          <w:szCs w:val="22"/>
        </w:rPr>
        <w:t>Monika Alvis</w:t>
      </w:r>
    </w:p>
    <w:p w14:paraId="668BFAB1" w14:textId="3607737D" w:rsidR="007C7305" w:rsidRDefault="007C7305" w:rsidP="00496953">
      <w:pPr>
        <w:spacing w:after="0"/>
        <w:rPr>
          <w:rFonts w:asciiTheme="majorHAnsi" w:hAnsiTheme="majorHAnsi"/>
          <w:sz w:val="22"/>
          <w:szCs w:val="22"/>
        </w:rPr>
      </w:pPr>
      <w:r>
        <w:rPr>
          <w:rFonts w:asciiTheme="majorHAnsi" w:hAnsiTheme="majorHAnsi"/>
          <w:sz w:val="22"/>
          <w:szCs w:val="22"/>
        </w:rPr>
        <w:t>Todd Costanza</w:t>
      </w:r>
    </w:p>
    <w:p w14:paraId="231D4C5E" w14:textId="50BD2D3C" w:rsidR="007C7305" w:rsidRDefault="00E55AEC" w:rsidP="00496953">
      <w:pPr>
        <w:spacing w:after="0"/>
        <w:rPr>
          <w:rFonts w:asciiTheme="majorHAnsi" w:hAnsiTheme="majorHAnsi"/>
          <w:sz w:val="22"/>
          <w:szCs w:val="22"/>
        </w:rPr>
      </w:pPr>
      <w:r>
        <w:rPr>
          <w:rFonts w:asciiTheme="majorHAnsi" w:hAnsiTheme="majorHAnsi"/>
          <w:sz w:val="22"/>
          <w:szCs w:val="22"/>
        </w:rPr>
        <w:t>Cassandra Fleck</w:t>
      </w:r>
    </w:p>
    <w:p w14:paraId="7632BEA5" w14:textId="163E2BAD" w:rsidR="00E55AEC" w:rsidRDefault="00E55AEC" w:rsidP="00496953">
      <w:pPr>
        <w:spacing w:after="0"/>
        <w:rPr>
          <w:rFonts w:asciiTheme="majorHAnsi" w:hAnsiTheme="majorHAnsi"/>
          <w:sz w:val="22"/>
          <w:szCs w:val="22"/>
        </w:rPr>
      </w:pPr>
      <w:r>
        <w:rPr>
          <w:rFonts w:asciiTheme="majorHAnsi" w:hAnsiTheme="majorHAnsi"/>
          <w:sz w:val="22"/>
          <w:szCs w:val="22"/>
        </w:rPr>
        <w:t>Jessica Hess</w:t>
      </w:r>
    </w:p>
    <w:p w14:paraId="13C8B7C1" w14:textId="26983781" w:rsidR="00E55AEC" w:rsidRDefault="00E55AEC" w:rsidP="00496953">
      <w:pPr>
        <w:spacing w:after="0"/>
        <w:rPr>
          <w:rFonts w:asciiTheme="majorHAnsi" w:hAnsiTheme="majorHAnsi"/>
          <w:sz w:val="22"/>
          <w:szCs w:val="22"/>
        </w:rPr>
      </w:pPr>
      <w:r>
        <w:rPr>
          <w:rFonts w:asciiTheme="majorHAnsi" w:hAnsiTheme="majorHAnsi"/>
          <w:sz w:val="22"/>
          <w:szCs w:val="22"/>
        </w:rPr>
        <w:t>Steven Inkin</w:t>
      </w:r>
    </w:p>
    <w:p w14:paraId="6A1E470A" w14:textId="389626C8" w:rsidR="00E55AEC" w:rsidRDefault="00E55AEC" w:rsidP="00496953">
      <w:pPr>
        <w:spacing w:after="0"/>
        <w:rPr>
          <w:rFonts w:asciiTheme="majorHAnsi" w:hAnsiTheme="majorHAnsi"/>
          <w:sz w:val="22"/>
          <w:szCs w:val="22"/>
        </w:rPr>
      </w:pPr>
      <w:r>
        <w:rPr>
          <w:rFonts w:asciiTheme="majorHAnsi" w:hAnsiTheme="majorHAnsi"/>
          <w:sz w:val="22"/>
          <w:szCs w:val="22"/>
        </w:rPr>
        <w:t>Elysse Kusse</w:t>
      </w:r>
    </w:p>
    <w:p w14:paraId="244ACC1D" w14:textId="66032E3D" w:rsidR="0016106C" w:rsidRDefault="0016106C" w:rsidP="00496953">
      <w:pPr>
        <w:spacing w:after="0"/>
        <w:rPr>
          <w:rFonts w:asciiTheme="majorHAnsi" w:hAnsiTheme="majorHAnsi"/>
          <w:sz w:val="22"/>
          <w:szCs w:val="22"/>
        </w:rPr>
      </w:pPr>
      <w:r>
        <w:rPr>
          <w:rFonts w:asciiTheme="majorHAnsi" w:hAnsiTheme="majorHAnsi"/>
          <w:sz w:val="22"/>
          <w:szCs w:val="22"/>
        </w:rPr>
        <w:t>Amy Levermore</w:t>
      </w:r>
    </w:p>
    <w:p w14:paraId="4861251A" w14:textId="7CDC4B82" w:rsidR="00AF527B" w:rsidRDefault="0016106C">
      <w:pPr>
        <w:rPr>
          <w:rFonts w:asciiTheme="majorHAnsi" w:hAnsiTheme="majorHAnsi"/>
          <w:sz w:val="22"/>
          <w:szCs w:val="22"/>
        </w:rPr>
      </w:pPr>
      <w:r>
        <w:rPr>
          <w:rFonts w:asciiTheme="majorHAnsi" w:hAnsiTheme="majorHAnsi"/>
          <w:sz w:val="22"/>
          <w:szCs w:val="22"/>
        </w:rPr>
        <w:t>David Messbauer</w:t>
      </w:r>
    </w:p>
    <w:p w14:paraId="0339791C" w14:textId="30657C5A" w:rsidR="00AF527B" w:rsidRPr="0016106C" w:rsidRDefault="00AF527B" w:rsidP="00496953">
      <w:pPr>
        <w:spacing w:after="0"/>
        <w:rPr>
          <w:rFonts w:asciiTheme="majorHAnsi" w:hAnsiTheme="majorHAnsi"/>
          <w:b/>
          <w:sz w:val="22"/>
          <w:szCs w:val="22"/>
        </w:rPr>
      </w:pPr>
      <w:r w:rsidRPr="0016106C">
        <w:rPr>
          <w:rFonts w:asciiTheme="majorHAnsi" w:hAnsiTheme="majorHAnsi"/>
          <w:b/>
          <w:sz w:val="22"/>
          <w:szCs w:val="22"/>
        </w:rPr>
        <w:lastRenderedPageBreak/>
        <w:t>School Counseling Family System</w:t>
      </w:r>
    </w:p>
    <w:p w14:paraId="67AD6DC3" w14:textId="7E42E6E9" w:rsidR="007C7305" w:rsidRDefault="007C7305" w:rsidP="00496953">
      <w:pPr>
        <w:spacing w:after="0"/>
        <w:rPr>
          <w:rFonts w:asciiTheme="majorHAnsi" w:hAnsiTheme="majorHAnsi"/>
          <w:sz w:val="22"/>
          <w:szCs w:val="22"/>
        </w:rPr>
      </w:pPr>
      <w:r>
        <w:rPr>
          <w:rFonts w:asciiTheme="majorHAnsi" w:hAnsiTheme="majorHAnsi"/>
          <w:sz w:val="22"/>
          <w:szCs w:val="22"/>
        </w:rPr>
        <w:t>Robyn Broomfield</w:t>
      </w:r>
    </w:p>
    <w:p w14:paraId="0358BC78" w14:textId="3838B37E" w:rsidR="007C7305" w:rsidRDefault="007C7305" w:rsidP="00496953">
      <w:pPr>
        <w:spacing w:after="0"/>
        <w:rPr>
          <w:rFonts w:asciiTheme="majorHAnsi" w:hAnsiTheme="majorHAnsi"/>
          <w:sz w:val="22"/>
          <w:szCs w:val="22"/>
        </w:rPr>
      </w:pPr>
      <w:r>
        <w:rPr>
          <w:rFonts w:asciiTheme="majorHAnsi" w:hAnsiTheme="majorHAnsi"/>
          <w:sz w:val="22"/>
          <w:szCs w:val="22"/>
        </w:rPr>
        <w:t>Margaret Cebula</w:t>
      </w:r>
    </w:p>
    <w:p w14:paraId="67A175FF" w14:textId="3A8BA206" w:rsidR="007C7305" w:rsidRDefault="007C7305" w:rsidP="00496953">
      <w:pPr>
        <w:spacing w:after="0"/>
        <w:rPr>
          <w:rFonts w:asciiTheme="majorHAnsi" w:hAnsiTheme="majorHAnsi"/>
          <w:sz w:val="22"/>
          <w:szCs w:val="22"/>
        </w:rPr>
      </w:pPr>
      <w:r>
        <w:rPr>
          <w:rFonts w:asciiTheme="majorHAnsi" w:hAnsiTheme="majorHAnsi"/>
          <w:sz w:val="22"/>
          <w:szCs w:val="22"/>
        </w:rPr>
        <w:t>Holly Corcoran</w:t>
      </w:r>
    </w:p>
    <w:p w14:paraId="724ACC47" w14:textId="19D39F1E" w:rsidR="007C7305" w:rsidRDefault="007C7305" w:rsidP="00496953">
      <w:pPr>
        <w:spacing w:after="0"/>
        <w:rPr>
          <w:rFonts w:asciiTheme="majorHAnsi" w:hAnsiTheme="majorHAnsi"/>
          <w:sz w:val="22"/>
          <w:szCs w:val="22"/>
        </w:rPr>
      </w:pPr>
      <w:r>
        <w:rPr>
          <w:rFonts w:asciiTheme="majorHAnsi" w:hAnsiTheme="majorHAnsi"/>
          <w:sz w:val="22"/>
          <w:szCs w:val="22"/>
        </w:rPr>
        <w:t>Priscilla Cortes</w:t>
      </w:r>
    </w:p>
    <w:p w14:paraId="047D4997" w14:textId="333CD172" w:rsidR="00E55AEC" w:rsidRDefault="00E55AEC" w:rsidP="00496953">
      <w:pPr>
        <w:spacing w:after="0"/>
        <w:rPr>
          <w:rFonts w:asciiTheme="majorHAnsi" w:hAnsiTheme="majorHAnsi"/>
          <w:sz w:val="22"/>
          <w:szCs w:val="22"/>
        </w:rPr>
      </w:pPr>
      <w:r>
        <w:rPr>
          <w:rFonts w:asciiTheme="majorHAnsi" w:hAnsiTheme="majorHAnsi"/>
          <w:sz w:val="22"/>
          <w:szCs w:val="22"/>
        </w:rPr>
        <w:t>Courtney Furness</w:t>
      </w:r>
    </w:p>
    <w:p w14:paraId="735A951A" w14:textId="685442F2" w:rsidR="00E55AEC" w:rsidRDefault="0016106C" w:rsidP="00496953">
      <w:pPr>
        <w:spacing w:after="0"/>
        <w:rPr>
          <w:rFonts w:asciiTheme="majorHAnsi" w:hAnsiTheme="majorHAnsi"/>
          <w:sz w:val="22"/>
          <w:szCs w:val="22"/>
        </w:rPr>
      </w:pPr>
      <w:bookmarkStart w:id="0" w:name="_GoBack"/>
      <w:bookmarkEnd w:id="0"/>
      <w:r>
        <w:rPr>
          <w:rFonts w:asciiTheme="majorHAnsi" w:hAnsiTheme="majorHAnsi"/>
          <w:sz w:val="22"/>
          <w:szCs w:val="22"/>
        </w:rPr>
        <w:t>Jessica Kennedy</w:t>
      </w:r>
    </w:p>
    <w:p w14:paraId="3F333BCC" w14:textId="2F9F16E5" w:rsidR="00496953" w:rsidRDefault="0068418F">
      <w:pPr>
        <w:rPr>
          <w:rFonts w:asciiTheme="majorHAnsi" w:hAnsiTheme="majorHAnsi"/>
          <w:sz w:val="22"/>
          <w:szCs w:val="22"/>
        </w:rPr>
        <w:sectPr w:rsidR="00496953" w:rsidSect="00496953">
          <w:type w:val="continuous"/>
          <w:pgSz w:w="12240" w:h="15840"/>
          <w:pgMar w:top="1440" w:right="1080" w:bottom="1440" w:left="1080" w:header="720" w:footer="720" w:gutter="0"/>
          <w:cols w:num="2" w:space="720"/>
        </w:sectPr>
      </w:pPr>
      <w:r>
        <w:rPr>
          <w:rFonts w:asciiTheme="majorHAnsi" w:hAnsiTheme="majorHAnsi"/>
          <w:sz w:val="22"/>
          <w:szCs w:val="22"/>
        </w:rPr>
        <w:t>Michael Morde</w:t>
      </w:r>
    </w:p>
    <w:p w14:paraId="2A67BEE2" w14:textId="75A5CCC8" w:rsidR="005B4242" w:rsidRPr="006C5AB7" w:rsidRDefault="00127D9A" w:rsidP="001F1766">
      <w:pPr>
        <w:spacing w:before="120" w:after="0"/>
        <w:rPr>
          <w:rFonts w:asciiTheme="majorHAnsi" w:hAnsiTheme="majorHAnsi"/>
          <w:sz w:val="22"/>
          <w:szCs w:val="22"/>
        </w:rPr>
      </w:pPr>
      <w:r w:rsidRPr="00FE31C2">
        <w:rPr>
          <w:rFonts w:asciiTheme="majorHAnsi" w:hAnsiTheme="majorHAnsi"/>
          <w:b/>
          <w:sz w:val="22"/>
          <w:szCs w:val="22"/>
        </w:rPr>
        <w:lastRenderedPageBreak/>
        <w:t>Clinical Case Conceptualization</w:t>
      </w:r>
      <w:r w:rsidR="00BF44A6" w:rsidRPr="00FE31C2">
        <w:rPr>
          <w:rFonts w:asciiTheme="majorHAnsi" w:hAnsiTheme="majorHAnsi"/>
          <w:b/>
          <w:sz w:val="22"/>
          <w:szCs w:val="22"/>
        </w:rPr>
        <w:t xml:space="preserve"> </w:t>
      </w:r>
      <w:r w:rsidR="004E7928" w:rsidRPr="00FE31C2">
        <w:rPr>
          <w:rFonts w:asciiTheme="majorHAnsi" w:hAnsiTheme="majorHAnsi"/>
          <w:b/>
          <w:sz w:val="22"/>
          <w:szCs w:val="22"/>
        </w:rPr>
        <w:t>Discussions</w:t>
      </w:r>
      <w:r w:rsidR="00195357" w:rsidRPr="00FE31C2">
        <w:rPr>
          <w:rFonts w:asciiTheme="majorHAnsi" w:hAnsiTheme="majorHAnsi"/>
          <w:b/>
          <w:sz w:val="22"/>
          <w:szCs w:val="22"/>
        </w:rPr>
        <w:t xml:space="preserve"> </w:t>
      </w:r>
      <w:r w:rsidR="00C20FE0" w:rsidRPr="00FE31C2">
        <w:rPr>
          <w:rFonts w:asciiTheme="majorHAnsi" w:hAnsiTheme="majorHAnsi"/>
          <w:b/>
          <w:sz w:val="22"/>
          <w:szCs w:val="22"/>
        </w:rPr>
        <w:t>(Weekly)</w:t>
      </w:r>
      <w:r w:rsidR="00B06106" w:rsidRPr="00FE31C2">
        <w:rPr>
          <w:rFonts w:asciiTheme="majorHAnsi" w:hAnsiTheme="majorHAnsi"/>
          <w:b/>
          <w:sz w:val="22"/>
          <w:szCs w:val="22"/>
        </w:rPr>
        <w:t xml:space="preserve"> (</w:t>
      </w:r>
      <w:r w:rsidR="0028763C" w:rsidRPr="00FE31C2">
        <w:rPr>
          <w:rFonts w:asciiTheme="majorHAnsi" w:hAnsiTheme="majorHAnsi"/>
          <w:b/>
          <w:sz w:val="22"/>
          <w:szCs w:val="22"/>
        </w:rPr>
        <w:t>15</w:t>
      </w:r>
      <w:r w:rsidR="00B06106" w:rsidRPr="00FE31C2">
        <w:rPr>
          <w:rFonts w:asciiTheme="majorHAnsi" w:hAnsiTheme="majorHAnsi"/>
          <w:b/>
          <w:sz w:val="22"/>
          <w:szCs w:val="22"/>
        </w:rPr>
        <w:t>%)</w:t>
      </w:r>
    </w:p>
    <w:p w14:paraId="0AF75E4E" w14:textId="1FAA6E7A" w:rsidR="00FB34D1" w:rsidRPr="006C5AB7" w:rsidRDefault="005B4242" w:rsidP="001F1766">
      <w:pPr>
        <w:spacing w:after="120"/>
        <w:rPr>
          <w:rFonts w:asciiTheme="majorHAnsi" w:hAnsiTheme="majorHAnsi"/>
          <w:sz w:val="22"/>
          <w:szCs w:val="22"/>
        </w:rPr>
      </w:pPr>
      <w:r w:rsidRPr="006C5AB7">
        <w:rPr>
          <w:rFonts w:asciiTheme="majorHAnsi" w:hAnsiTheme="majorHAnsi"/>
          <w:sz w:val="22"/>
          <w:szCs w:val="22"/>
        </w:rPr>
        <w:t xml:space="preserve">The purpose of this activity is to demonstrate your basic knowledge and developing critical thinking, analysis, and conceptualization skills applied </w:t>
      </w:r>
      <w:r w:rsidR="004A43B5">
        <w:rPr>
          <w:rFonts w:asciiTheme="majorHAnsi" w:hAnsiTheme="majorHAnsi"/>
          <w:sz w:val="22"/>
          <w:szCs w:val="22"/>
        </w:rPr>
        <w:t>from</w:t>
      </w:r>
      <w:r w:rsidRPr="006C5AB7">
        <w:rPr>
          <w:rFonts w:asciiTheme="majorHAnsi" w:hAnsiTheme="majorHAnsi"/>
          <w:sz w:val="22"/>
          <w:szCs w:val="22"/>
        </w:rPr>
        <w:t xml:space="preserve"> </w:t>
      </w:r>
      <w:r w:rsidR="0028763C" w:rsidRPr="006C5AB7">
        <w:rPr>
          <w:rFonts w:asciiTheme="majorHAnsi" w:hAnsiTheme="majorHAnsi"/>
          <w:sz w:val="22"/>
          <w:szCs w:val="22"/>
        </w:rPr>
        <w:t xml:space="preserve">the course readings. </w:t>
      </w:r>
      <w:r w:rsidR="00EF29F1">
        <w:rPr>
          <w:rFonts w:asciiTheme="majorHAnsi" w:hAnsiTheme="majorHAnsi"/>
          <w:sz w:val="22"/>
          <w:szCs w:val="22"/>
        </w:rPr>
        <w:t>Note additional readings may be posted on Angel.</w:t>
      </w:r>
      <w:r w:rsidR="0028763C" w:rsidRPr="006C5AB7">
        <w:rPr>
          <w:rFonts w:asciiTheme="majorHAnsi" w:hAnsiTheme="majorHAnsi"/>
          <w:sz w:val="22"/>
          <w:szCs w:val="22"/>
        </w:rPr>
        <w:t xml:space="preserve"> </w:t>
      </w:r>
      <w:r w:rsidR="00BF44A6">
        <w:rPr>
          <w:rFonts w:asciiTheme="majorHAnsi" w:hAnsiTheme="majorHAnsi"/>
          <w:sz w:val="22"/>
          <w:szCs w:val="22"/>
        </w:rPr>
        <w:t xml:space="preserve">Each week, </w:t>
      </w:r>
      <w:r w:rsidR="00C20FE0">
        <w:rPr>
          <w:rFonts w:asciiTheme="majorHAnsi" w:hAnsiTheme="majorHAnsi"/>
          <w:sz w:val="22"/>
          <w:szCs w:val="22"/>
        </w:rPr>
        <w:t>on an Angel discussion board, you will contribute to the ongoing</w:t>
      </w:r>
      <w:r w:rsidR="00BF44A6">
        <w:rPr>
          <w:rFonts w:asciiTheme="majorHAnsi" w:hAnsiTheme="majorHAnsi"/>
          <w:sz w:val="22"/>
          <w:szCs w:val="22"/>
        </w:rPr>
        <w:t xml:space="preserve"> </w:t>
      </w:r>
      <w:r w:rsidR="007B16E4">
        <w:rPr>
          <w:rFonts w:asciiTheme="majorHAnsi" w:hAnsiTheme="majorHAnsi"/>
          <w:sz w:val="22"/>
          <w:szCs w:val="22"/>
        </w:rPr>
        <w:t>clinical case conceptualization</w:t>
      </w:r>
      <w:r w:rsidR="00BF44A6">
        <w:rPr>
          <w:rFonts w:asciiTheme="majorHAnsi" w:hAnsiTheme="majorHAnsi"/>
          <w:sz w:val="22"/>
          <w:szCs w:val="22"/>
        </w:rPr>
        <w:t xml:space="preserve"> discussions addressing key questions related with human development, functioning, wounding, stuckness, change, etc. </w:t>
      </w:r>
      <w:r w:rsidR="007B16E4">
        <w:rPr>
          <w:rFonts w:asciiTheme="majorHAnsi" w:hAnsiTheme="majorHAnsi"/>
          <w:sz w:val="22"/>
          <w:szCs w:val="22"/>
        </w:rPr>
        <w:t>These theoretical issues will be applied directly to the client role-plays. You</w:t>
      </w:r>
      <w:r w:rsidR="000A6C4C" w:rsidRPr="006C5AB7">
        <w:rPr>
          <w:rFonts w:asciiTheme="majorHAnsi" w:hAnsiTheme="majorHAnsi"/>
          <w:sz w:val="22"/>
          <w:szCs w:val="22"/>
        </w:rPr>
        <w:t xml:space="preserve"> will be </w:t>
      </w:r>
      <w:r w:rsidR="002302CC">
        <w:rPr>
          <w:rFonts w:asciiTheme="majorHAnsi" w:hAnsiTheme="majorHAnsi"/>
          <w:sz w:val="22"/>
          <w:szCs w:val="22"/>
        </w:rPr>
        <w:t>evaluated</w:t>
      </w:r>
      <w:r w:rsidR="000A6C4C" w:rsidRPr="006C5AB7">
        <w:rPr>
          <w:rFonts w:asciiTheme="majorHAnsi" w:hAnsiTheme="majorHAnsi"/>
          <w:sz w:val="22"/>
          <w:szCs w:val="22"/>
        </w:rPr>
        <w:t xml:space="preserve"> on </w:t>
      </w:r>
      <w:r w:rsidR="002302CC">
        <w:rPr>
          <w:rFonts w:asciiTheme="majorHAnsi" w:hAnsiTheme="majorHAnsi"/>
          <w:sz w:val="22"/>
          <w:szCs w:val="22"/>
        </w:rPr>
        <w:t xml:space="preserve">your </w:t>
      </w:r>
      <w:r w:rsidR="00B85284">
        <w:rPr>
          <w:rFonts w:asciiTheme="majorHAnsi" w:hAnsiTheme="majorHAnsi"/>
          <w:sz w:val="22"/>
          <w:szCs w:val="22"/>
        </w:rPr>
        <w:t xml:space="preserve">active, </w:t>
      </w:r>
      <w:r w:rsidR="005267D5" w:rsidRPr="006C5AB7">
        <w:rPr>
          <w:rFonts w:asciiTheme="majorHAnsi" w:hAnsiTheme="majorHAnsi"/>
          <w:sz w:val="22"/>
          <w:szCs w:val="22"/>
        </w:rPr>
        <w:t>engaged</w:t>
      </w:r>
      <w:r w:rsidR="00B85284">
        <w:rPr>
          <w:rFonts w:asciiTheme="majorHAnsi" w:hAnsiTheme="majorHAnsi"/>
          <w:sz w:val="22"/>
          <w:szCs w:val="22"/>
        </w:rPr>
        <w:t>, and substantive</w:t>
      </w:r>
      <w:r w:rsidR="005267D5" w:rsidRPr="006C5AB7">
        <w:rPr>
          <w:rFonts w:asciiTheme="majorHAnsi" w:hAnsiTheme="majorHAnsi"/>
          <w:sz w:val="22"/>
          <w:szCs w:val="22"/>
        </w:rPr>
        <w:t xml:space="preserve"> </w:t>
      </w:r>
      <w:r w:rsidR="00171EB2" w:rsidRPr="006C5AB7">
        <w:rPr>
          <w:rFonts w:asciiTheme="majorHAnsi" w:hAnsiTheme="majorHAnsi"/>
          <w:sz w:val="22"/>
          <w:szCs w:val="22"/>
        </w:rPr>
        <w:t>involvement</w:t>
      </w:r>
      <w:r w:rsidR="005267D5" w:rsidRPr="006C5AB7">
        <w:rPr>
          <w:rFonts w:asciiTheme="majorHAnsi" w:hAnsiTheme="majorHAnsi"/>
          <w:sz w:val="22"/>
          <w:szCs w:val="22"/>
        </w:rPr>
        <w:t xml:space="preserve"> </w:t>
      </w:r>
      <w:r w:rsidR="005C1F2F">
        <w:rPr>
          <w:rFonts w:asciiTheme="majorHAnsi" w:hAnsiTheme="majorHAnsi"/>
          <w:sz w:val="22"/>
          <w:szCs w:val="22"/>
        </w:rPr>
        <w:t>in discussions</w:t>
      </w:r>
      <w:r w:rsidR="005267D5" w:rsidRPr="006C5AB7">
        <w:rPr>
          <w:rFonts w:asciiTheme="majorHAnsi" w:hAnsiTheme="majorHAnsi"/>
          <w:sz w:val="22"/>
          <w:szCs w:val="22"/>
        </w:rPr>
        <w:t xml:space="preserve">, critical evaluation of the readings, and questions to develop </w:t>
      </w:r>
      <w:r w:rsidR="007B16E4">
        <w:rPr>
          <w:rFonts w:asciiTheme="majorHAnsi" w:hAnsiTheme="majorHAnsi"/>
          <w:sz w:val="22"/>
          <w:szCs w:val="22"/>
        </w:rPr>
        <w:t>fellow learners’</w:t>
      </w:r>
      <w:r w:rsidR="005C1F2F">
        <w:rPr>
          <w:rFonts w:asciiTheme="majorHAnsi" w:hAnsiTheme="majorHAnsi"/>
          <w:sz w:val="22"/>
          <w:szCs w:val="22"/>
        </w:rPr>
        <w:t xml:space="preserve"> conceptual understanding.</w:t>
      </w:r>
      <w:r w:rsidR="00B85284">
        <w:rPr>
          <w:rFonts w:asciiTheme="majorHAnsi" w:hAnsiTheme="majorHAnsi"/>
          <w:sz w:val="22"/>
          <w:szCs w:val="22"/>
        </w:rPr>
        <w:t xml:space="preserve"> Comments conveying superficial information, opinion, or judgment</w:t>
      </w:r>
      <w:r w:rsidR="00FE31C2">
        <w:rPr>
          <w:rFonts w:asciiTheme="majorHAnsi" w:hAnsiTheme="majorHAnsi"/>
          <w:sz w:val="22"/>
          <w:szCs w:val="22"/>
        </w:rPr>
        <w:t>s</w:t>
      </w:r>
      <w:r w:rsidR="00B85284">
        <w:rPr>
          <w:rFonts w:asciiTheme="majorHAnsi" w:hAnsiTheme="majorHAnsi"/>
          <w:sz w:val="22"/>
          <w:szCs w:val="22"/>
        </w:rPr>
        <w:t xml:space="preserve"> are valued less than original, critically evaluative, and </w:t>
      </w:r>
      <w:r w:rsidR="003676CF">
        <w:rPr>
          <w:rFonts w:asciiTheme="majorHAnsi" w:hAnsiTheme="majorHAnsi"/>
          <w:sz w:val="22"/>
          <w:szCs w:val="22"/>
        </w:rPr>
        <w:t xml:space="preserve">useful contributions. </w:t>
      </w:r>
      <w:r w:rsidR="0094199E">
        <w:rPr>
          <w:rFonts w:asciiTheme="majorHAnsi" w:hAnsiTheme="majorHAnsi"/>
          <w:sz w:val="22"/>
          <w:szCs w:val="22"/>
        </w:rPr>
        <w:t>See the Reflection Evaluation Rubric for evaluation criteria.</w:t>
      </w:r>
    </w:p>
    <w:p w14:paraId="4EE98431" w14:textId="716C031F" w:rsidR="00FB34D1" w:rsidRPr="006C5AB7" w:rsidRDefault="00FB34D1" w:rsidP="001F1766">
      <w:pPr>
        <w:spacing w:after="0"/>
        <w:rPr>
          <w:rFonts w:asciiTheme="majorHAnsi" w:hAnsiTheme="majorHAnsi"/>
          <w:b/>
          <w:sz w:val="22"/>
          <w:szCs w:val="22"/>
        </w:rPr>
      </w:pPr>
      <w:r w:rsidRPr="004A43B5">
        <w:rPr>
          <w:rFonts w:asciiTheme="majorHAnsi" w:hAnsiTheme="majorHAnsi"/>
          <w:b/>
          <w:sz w:val="22"/>
          <w:szCs w:val="22"/>
        </w:rPr>
        <w:t xml:space="preserve">Integrative Theory </w:t>
      </w:r>
      <w:r w:rsidR="008E351F" w:rsidRPr="004A43B5">
        <w:rPr>
          <w:rFonts w:asciiTheme="majorHAnsi" w:hAnsiTheme="majorHAnsi"/>
          <w:b/>
          <w:sz w:val="22"/>
          <w:szCs w:val="22"/>
        </w:rPr>
        <w:t>Discussion and Reflection Paper</w:t>
      </w:r>
      <w:r w:rsidRPr="004A43B5">
        <w:rPr>
          <w:rFonts w:asciiTheme="majorHAnsi" w:hAnsiTheme="majorHAnsi"/>
          <w:b/>
          <w:sz w:val="22"/>
          <w:szCs w:val="22"/>
        </w:rPr>
        <w:t xml:space="preserve"> (</w:t>
      </w:r>
      <w:r w:rsidR="007B16E4" w:rsidRPr="004A43B5">
        <w:rPr>
          <w:rFonts w:asciiTheme="majorHAnsi" w:hAnsiTheme="majorHAnsi"/>
          <w:b/>
          <w:sz w:val="22"/>
          <w:szCs w:val="22"/>
        </w:rPr>
        <w:t xml:space="preserve">Weekly entries; </w:t>
      </w:r>
      <w:r w:rsidR="008E351F" w:rsidRPr="004A43B5">
        <w:rPr>
          <w:rFonts w:asciiTheme="majorHAnsi" w:hAnsiTheme="majorHAnsi"/>
          <w:b/>
          <w:sz w:val="22"/>
          <w:szCs w:val="22"/>
        </w:rPr>
        <w:t>Reflection Paper</w:t>
      </w:r>
      <w:r w:rsidR="007B16E4" w:rsidRPr="004A43B5">
        <w:rPr>
          <w:rFonts w:asciiTheme="majorHAnsi" w:hAnsiTheme="majorHAnsi"/>
          <w:b/>
          <w:sz w:val="22"/>
          <w:szCs w:val="22"/>
        </w:rPr>
        <w:t xml:space="preserve"> Due </w:t>
      </w:r>
      <w:r w:rsidR="00F01E77">
        <w:rPr>
          <w:rFonts w:asciiTheme="majorHAnsi" w:hAnsiTheme="majorHAnsi"/>
          <w:b/>
          <w:sz w:val="22"/>
          <w:szCs w:val="22"/>
        </w:rPr>
        <w:t xml:space="preserve">November </w:t>
      </w:r>
      <w:r w:rsidR="00B9560A">
        <w:rPr>
          <w:rFonts w:asciiTheme="majorHAnsi" w:hAnsiTheme="majorHAnsi"/>
          <w:b/>
          <w:sz w:val="22"/>
          <w:szCs w:val="22"/>
        </w:rPr>
        <w:t>28</w:t>
      </w:r>
      <w:r w:rsidR="007B16E4" w:rsidRPr="004A43B5">
        <w:rPr>
          <w:rFonts w:asciiTheme="majorHAnsi" w:hAnsiTheme="majorHAnsi"/>
          <w:b/>
          <w:sz w:val="22"/>
          <w:szCs w:val="22"/>
        </w:rPr>
        <w:t>, 2012</w:t>
      </w:r>
      <w:r w:rsidRPr="004A43B5">
        <w:rPr>
          <w:rFonts w:asciiTheme="majorHAnsi" w:hAnsiTheme="majorHAnsi"/>
          <w:b/>
          <w:sz w:val="22"/>
          <w:szCs w:val="22"/>
        </w:rPr>
        <w:t>) (30%)</w:t>
      </w:r>
    </w:p>
    <w:p w14:paraId="728F962D" w14:textId="7AB9E5AB" w:rsidR="006C206C" w:rsidRPr="006C5AB7" w:rsidRDefault="006C206C" w:rsidP="006C206C">
      <w:pPr>
        <w:spacing w:after="120"/>
        <w:rPr>
          <w:rFonts w:asciiTheme="majorHAnsi" w:hAnsiTheme="majorHAnsi"/>
          <w:sz w:val="22"/>
          <w:szCs w:val="22"/>
        </w:rPr>
      </w:pPr>
      <w:r w:rsidRPr="006C5AB7">
        <w:rPr>
          <w:rFonts w:asciiTheme="majorHAnsi" w:hAnsiTheme="majorHAnsi"/>
          <w:sz w:val="22"/>
          <w:szCs w:val="22"/>
        </w:rPr>
        <w:t xml:space="preserve">It is presumed at this stage of professional development, counselors lack sufficient experience to formulate a clear and defined theory. The purpose of this </w:t>
      </w:r>
      <w:r w:rsidR="005C544E">
        <w:rPr>
          <w:rFonts w:asciiTheme="majorHAnsi" w:hAnsiTheme="majorHAnsi"/>
          <w:sz w:val="22"/>
          <w:szCs w:val="22"/>
        </w:rPr>
        <w:t>discussion</w:t>
      </w:r>
      <w:r w:rsidRPr="006C5AB7">
        <w:rPr>
          <w:rFonts w:asciiTheme="majorHAnsi" w:hAnsiTheme="majorHAnsi"/>
          <w:sz w:val="22"/>
          <w:szCs w:val="22"/>
        </w:rPr>
        <w:t xml:space="preserve"> is to demonstrate your developing skill with theoretical and conceptual thinking, specifically considering an integrative perspective that acknowledges how thoughts, feelings, behaviors</w:t>
      </w:r>
      <w:r>
        <w:rPr>
          <w:rFonts w:asciiTheme="majorHAnsi" w:hAnsiTheme="majorHAnsi"/>
          <w:sz w:val="22"/>
          <w:szCs w:val="22"/>
        </w:rPr>
        <w:t>, mind, body, and spirit</w:t>
      </w:r>
      <w:r w:rsidRPr="006C5AB7">
        <w:rPr>
          <w:rFonts w:asciiTheme="majorHAnsi" w:hAnsiTheme="majorHAnsi"/>
          <w:sz w:val="22"/>
          <w:szCs w:val="22"/>
        </w:rPr>
        <w:t xml:space="preserve"> intersect to influence intrapersonal</w:t>
      </w:r>
      <w:r>
        <w:rPr>
          <w:rFonts w:asciiTheme="majorHAnsi" w:hAnsiTheme="majorHAnsi"/>
          <w:sz w:val="22"/>
          <w:szCs w:val="22"/>
        </w:rPr>
        <w:t>, interpersonal,</w:t>
      </w:r>
      <w:r w:rsidRPr="006C5AB7">
        <w:rPr>
          <w:rFonts w:asciiTheme="majorHAnsi" w:hAnsiTheme="majorHAnsi"/>
          <w:sz w:val="22"/>
          <w:szCs w:val="22"/>
        </w:rPr>
        <w:t xml:space="preserve"> and systemic experiences. These skills will assist you as you continue refining and developing further your personal counseling theory. </w:t>
      </w:r>
    </w:p>
    <w:p w14:paraId="2D431815" w14:textId="565CCEC4" w:rsidR="006C206C" w:rsidRPr="0009396C" w:rsidRDefault="007070C8" w:rsidP="00E533AD">
      <w:pPr>
        <w:pStyle w:val="NormalWeb"/>
        <w:rPr>
          <w:rFonts w:asciiTheme="majorHAnsi" w:hAnsiTheme="majorHAnsi"/>
          <w:b/>
          <w:sz w:val="22"/>
          <w:szCs w:val="22"/>
          <w:u w:val="single"/>
        </w:rPr>
      </w:pPr>
      <w:r>
        <w:rPr>
          <w:rFonts w:asciiTheme="majorHAnsi" w:hAnsiTheme="majorHAnsi"/>
          <w:sz w:val="22"/>
          <w:szCs w:val="22"/>
        </w:rPr>
        <w:t xml:space="preserve">Theoretical frameworks are not developed in isolation. Conversation and feedback is a natural part of the process. </w:t>
      </w:r>
      <w:r w:rsidR="00DB655C">
        <w:rPr>
          <w:rFonts w:asciiTheme="majorHAnsi" w:hAnsiTheme="majorHAnsi"/>
          <w:sz w:val="22"/>
          <w:szCs w:val="22"/>
        </w:rPr>
        <w:t xml:space="preserve">Weekly on Angel, you will participate in an ongoing discussion based on guided reflection questions designed to help you develop a theoretical framework. </w:t>
      </w:r>
    </w:p>
    <w:p w14:paraId="6305B7C9" w14:textId="65C91C8D" w:rsidR="006C206C" w:rsidRDefault="005C367A" w:rsidP="00E533AD">
      <w:pPr>
        <w:pStyle w:val="NormalWeb"/>
        <w:rPr>
          <w:rFonts w:asciiTheme="majorHAnsi" w:eastAsiaTheme="minorHAnsi" w:hAnsiTheme="majorHAnsi"/>
          <w:sz w:val="22"/>
          <w:szCs w:val="22"/>
        </w:rPr>
      </w:pPr>
      <w:r>
        <w:rPr>
          <w:rFonts w:asciiTheme="majorHAnsi" w:eastAsiaTheme="minorHAnsi" w:hAnsiTheme="majorHAnsi"/>
          <w:sz w:val="22"/>
          <w:szCs w:val="22"/>
        </w:rPr>
        <w:t>Your culminating Reflection Paper will integrate your key lessons gleaned across the semester</w:t>
      </w:r>
      <w:r w:rsidR="00EF2E60">
        <w:rPr>
          <w:rFonts w:asciiTheme="majorHAnsi" w:eastAsiaTheme="minorHAnsi" w:hAnsiTheme="majorHAnsi"/>
          <w:sz w:val="22"/>
          <w:szCs w:val="22"/>
        </w:rPr>
        <w:t xml:space="preserve">. </w:t>
      </w:r>
      <w:r w:rsidR="006C206C" w:rsidRPr="006C5AB7">
        <w:rPr>
          <w:rFonts w:asciiTheme="majorHAnsi" w:hAnsiTheme="majorHAnsi"/>
          <w:sz w:val="22"/>
          <w:szCs w:val="22"/>
        </w:rPr>
        <w:t xml:space="preserve">Document the impact of your personal life on your theoretical framework; your </w:t>
      </w:r>
      <w:r w:rsidR="00EF2E60">
        <w:rPr>
          <w:rFonts w:asciiTheme="majorHAnsi" w:hAnsiTheme="majorHAnsi"/>
          <w:sz w:val="22"/>
          <w:szCs w:val="22"/>
        </w:rPr>
        <w:t xml:space="preserve">foundational </w:t>
      </w:r>
      <w:r w:rsidR="006C206C" w:rsidRPr="006C5AB7">
        <w:rPr>
          <w:rFonts w:asciiTheme="majorHAnsi" w:hAnsiTheme="majorHAnsi"/>
          <w:sz w:val="22"/>
          <w:szCs w:val="22"/>
        </w:rPr>
        <w:t>assumptions about human nature, motivation, behavior, the interplay among thoughts, feelings, behaviors, and the influence of context. Identify, describe, and diagram how you believe problems develop or how people get stuck and how people change. Identify theoretical frameworks with which you align</w:t>
      </w:r>
      <w:r w:rsidR="00FB13B5">
        <w:rPr>
          <w:rFonts w:asciiTheme="majorHAnsi" w:hAnsiTheme="majorHAnsi"/>
          <w:sz w:val="22"/>
          <w:szCs w:val="22"/>
        </w:rPr>
        <w:t xml:space="preserve"> and explain your rationale</w:t>
      </w:r>
      <w:r w:rsidR="006C206C" w:rsidRPr="006C5AB7">
        <w:rPr>
          <w:rFonts w:asciiTheme="majorHAnsi" w:hAnsiTheme="majorHAnsi"/>
          <w:sz w:val="22"/>
          <w:szCs w:val="22"/>
        </w:rPr>
        <w:t xml:space="preserve">. Propose how you integrate your perspective with these theories and provide a rationale for how they fit or do not fit. Consider your frameworks strengths and weaknesses, its applicability with diverse clients, how you could apply your </w:t>
      </w:r>
      <w:r w:rsidR="006C206C" w:rsidRPr="006C5AB7">
        <w:rPr>
          <w:rFonts w:asciiTheme="majorHAnsi" w:hAnsiTheme="majorHAnsi"/>
          <w:sz w:val="22"/>
          <w:szCs w:val="22"/>
        </w:rPr>
        <w:lastRenderedPageBreak/>
        <w:t>framework in your intended specialty area (e.g., school, college, mental health settings). Reflect on your personal development</w:t>
      </w:r>
      <w:r w:rsidR="008E77DA">
        <w:rPr>
          <w:rFonts w:asciiTheme="majorHAnsi" w:hAnsiTheme="majorHAnsi"/>
          <w:sz w:val="22"/>
          <w:szCs w:val="22"/>
        </w:rPr>
        <w:t xml:space="preserve"> and the self-of-the-therapist, consulting your reflection journals and roles played. </w:t>
      </w:r>
      <w:r w:rsidR="006C206C" w:rsidRPr="006C5AB7">
        <w:rPr>
          <w:rFonts w:asciiTheme="majorHAnsi" w:hAnsiTheme="majorHAnsi"/>
          <w:sz w:val="22"/>
          <w:szCs w:val="22"/>
        </w:rPr>
        <w:t>Provide a next step for yourself identifying how you intend to further develop your theoretical framework and your unanswered questions.</w:t>
      </w:r>
      <w:r w:rsidR="007070C8" w:rsidRPr="007070C8">
        <w:rPr>
          <w:rFonts w:asciiTheme="majorHAnsi" w:hAnsiTheme="majorHAnsi"/>
          <w:b/>
          <w:sz w:val="22"/>
          <w:szCs w:val="22"/>
          <w:u w:val="single"/>
        </w:rPr>
        <w:t xml:space="preserve"> </w:t>
      </w:r>
      <w:r w:rsidR="007070C8">
        <w:rPr>
          <w:rFonts w:asciiTheme="majorHAnsi" w:hAnsiTheme="majorHAnsi"/>
          <w:b/>
          <w:sz w:val="22"/>
          <w:szCs w:val="22"/>
          <w:u w:val="single"/>
        </w:rPr>
        <w:t>Warning:</w:t>
      </w:r>
      <w:r w:rsidR="007070C8" w:rsidRPr="0009396C">
        <w:rPr>
          <w:rFonts w:asciiTheme="majorHAnsi" w:hAnsiTheme="majorHAnsi"/>
          <w:sz w:val="22"/>
          <w:szCs w:val="22"/>
        </w:rPr>
        <w:t xml:space="preserve"> This is a project on which you work each week</w:t>
      </w:r>
      <w:r w:rsidR="007070C8">
        <w:rPr>
          <w:rFonts w:asciiTheme="majorHAnsi" w:hAnsiTheme="majorHAnsi"/>
          <w:sz w:val="22"/>
          <w:szCs w:val="22"/>
        </w:rPr>
        <w:t>. If you procrastinate, you will struggle in completing this assignment successfully.</w:t>
      </w:r>
    </w:p>
    <w:p w14:paraId="19477BA6" w14:textId="77777777" w:rsidR="006C5AB7" w:rsidRPr="006C5AB7" w:rsidRDefault="006C5AB7" w:rsidP="006C5AB7">
      <w:pPr>
        <w:spacing w:before="120" w:after="0"/>
        <w:rPr>
          <w:rFonts w:asciiTheme="majorHAnsi" w:hAnsiTheme="majorHAnsi"/>
          <w:b/>
          <w:sz w:val="22"/>
          <w:szCs w:val="22"/>
        </w:rPr>
      </w:pPr>
      <w:r w:rsidRPr="006C5AB7">
        <w:rPr>
          <w:rFonts w:asciiTheme="majorHAnsi" w:hAnsiTheme="majorHAnsi"/>
          <w:b/>
          <w:sz w:val="22"/>
          <w:szCs w:val="22"/>
        </w:rPr>
        <w:t>Other Statements, Policies, and Guidelines</w:t>
      </w:r>
    </w:p>
    <w:p w14:paraId="665F5164" w14:textId="722C56CF" w:rsidR="006C5AB7" w:rsidRPr="006C5AB7" w:rsidRDefault="006C5AB7" w:rsidP="006C5AB7">
      <w:pPr>
        <w:spacing w:after="0"/>
        <w:rPr>
          <w:rFonts w:asciiTheme="majorHAnsi" w:hAnsiTheme="majorHAnsi"/>
          <w:sz w:val="22"/>
          <w:szCs w:val="22"/>
          <w:u w:val="single"/>
        </w:rPr>
      </w:pPr>
      <w:r w:rsidRPr="006C5AB7">
        <w:rPr>
          <w:rFonts w:asciiTheme="majorHAnsi" w:hAnsiTheme="majorHAnsi"/>
          <w:sz w:val="22"/>
          <w:szCs w:val="22"/>
          <w:u w:val="single"/>
        </w:rPr>
        <w:t>Academic Integrity</w:t>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00F45271">
        <w:rPr>
          <w:rFonts w:asciiTheme="majorHAnsi" w:hAnsiTheme="majorHAnsi"/>
          <w:sz w:val="22"/>
          <w:szCs w:val="22"/>
          <w:u w:val="single"/>
        </w:rPr>
        <w:tab/>
      </w:r>
    </w:p>
    <w:p w14:paraId="71C24B1B" w14:textId="77777777"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Academic integrity is crucial to your professional identity; therefore academic dishonesty is a serious breach of the trust that exists between a student, one’s fellow students, and the instructor. Academic dishonesty is a major violation of College policy, which can result in the failure of a course as well as a range of disciplinary actions, from an official warning to suspension or dismissal from the College. Any student suspected of such a violation will be subject to charges. Violations of academic honesty include, but are not limited to:</w:t>
      </w:r>
    </w:p>
    <w:p w14:paraId="45C84C96" w14:textId="77777777" w:rsidR="006C5AB7" w:rsidRPr="006C5AB7" w:rsidRDefault="006C5AB7" w:rsidP="006C5AB7">
      <w:pPr>
        <w:pStyle w:val="ListParagraph"/>
        <w:numPr>
          <w:ilvl w:val="0"/>
          <w:numId w:val="1"/>
        </w:numPr>
        <w:spacing w:after="120"/>
        <w:ind w:left="360"/>
        <w:rPr>
          <w:rFonts w:asciiTheme="majorHAnsi" w:hAnsiTheme="majorHAnsi"/>
          <w:sz w:val="22"/>
          <w:szCs w:val="22"/>
        </w:rPr>
      </w:pPr>
      <w:r w:rsidRPr="006C5AB7">
        <w:rPr>
          <w:rFonts w:asciiTheme="majorHAnsi" w:hAnsiTheme="majorHAnsi"/>
          <w:sz w:val="22"/>
          <w:szCs w:val="22"/>
        </w:rPr>
        <w:t>Plagiarism, defined as presenting as one’s own words, ideas, or products of another without providing a standard form of documentation, such as footnotes, endnotes, or bibliographic documentation;</w:t>
      </w:r>
    </w:p>
    <w:p w14:paraId="302EE10C" w14:textId="77777777" w:rsidR="006C5AB7" w:rsidRPr="006C5AB7" w:rsidRDefault="006C5AB7" w:rsidP="006C5AB7">
      <w:pPr>
        <w:pStyle w:val="ListParagraph"/>
        <w:numPr>
          <w:ilvl w:val="0"/>
          <w:numId w:val="1"/>
        </w:numPr>
        <w:spacing w:after="120"/>
        <w:ind w:left="360"/>
        <w:rPr>
          <w:rFonts w:asciiTheme="majorHAnsi" w:hAnsiTheme="majorHAnsi"/>
          <w:sz w:val="22"/>
          <w:szCs w:val="22"/>
        </w:rPr>
      </w:pPr>
      <w:r w:rsidRPr="006C5AB7">
        <w:rPr>
          <w:rFonts w:asciiTheme="majorHAnsi" w:hAnsiTheme="majorHAnsi"/>
          <w:sz w:val="22"/>
          <w:szCs w:val="22"/>
        </w:rPr>
        <w:t>Fabricating facts, statistics, or other forms of evidence in papers, laboratory experiments, or other assignments;</w:t>
      </w:r>
    </w:p>
    <w:p w14:paraId="117C58F0" w14:textId="77777777" w:rsidR="006C5AB7" w:rsidRPr="006C5AB7" w:rsidRDefault="006C5AB7" w:rsidP="006C5AB7">
      <w:pPr>
        <w:pStyle w:val="ListParagraph"/>
        <w:numPr>
          <w:ilvl w:val="0"/>
          <w:numId w:val="1"/>
        </w:numPr>
        <w:spacing w:after="120"/>
        <w:ind w:left="360"/>
        <w:rPr>
          <w:rFonts w:asciiTheme="majorHAnsi" w:hAnsiTheme="majorHAnsi"/>
          <w:sz w:val="22"/>
          <w:szCs w:val="22"/>
        </w:rPr>
      </w:pPr>
      <w:r w:rsidRPr="006C5AB7">
        <w:rPr>
          <w:rFonts w:asciiTheme="majorHAnsi" w:hAnsiTheme="majorHAnsi"/>
          <w:sz w:val="22"/>
          <w:szCs w:val="22"/>
        </w:rPr>
        <w:t>Presenting someone else’s paper, computer work, or other material as one’s own work; and</w:t>
      </w:r>
    </w:p>
    <w:p w14:paraId="6A6C9EEA" w14:textId="77777777" w:rsidR="006C5AB7" w:rsidRPr="006C5AB7" w:rsidRDefault="006C5AB7" w:rsidP="006C5AB7">
      <w:pPr>
        <w:pStyle w:val="ListParagraph"/>
        <w:numPr>
          <w:ilvl w:val="0"/>
          <w:numId w:val="1"/>
        </w:numPr>
        <w:spacing w:after="120"/>
        <w:ind w:left="360"/>
        <w:rPr>
          <w:rFonts w:asciiTheme="majorHAnsi" w:hAnsiTheme="majorHAnsi"/>
          <w:sz w:val="22"/>
          <w:szCs w:val="22"/>
        </w:rPr>
      </w:pPr>
      <w:r w:rsidRPr="006C5AB7">
        <w:rPr>
          <w:rFonts w:asciiTheme="majorHAnsi" w:hAnsiTheme="majorHAnsi"/>
          <w:sz w:val="22"/>
          <w:szCs w:val="22"/>
        </w:rPr>
        <w:t>Failing to follow the rules of conduct for taking an examination as stipulated by the instructor prior to the examination or as stated by him/her in a written course syllabus.</w:t>
      </w:r>
    </w:p>
    <w:p w14:paraId="64196BE5" w14:textId="77777777" w:rsidR="006C5AB7" w:rsidRPr="006C5AB7" w:rsidRDefault="006C5AB7" w:rsidP="006C5AB7">
      <w:pPr>
        <w:rPr>
          <w:rFonts w:asciiTheme="majorHAnsi" w:hAnsiTheme="majorHAnsi"/>
          <w:sz w:val="22"/>
          <w:szCs w:val="22"/>
        </w:rPr>
      </w:pPr>
      <w:r w:rsidRPr="006C5AB7">
        <w:rPr>
          <w:rFonts w:asciiTheme="majorHAnsi" w:hAnsiTheme="majorHAnsi"/>
          <w:sz w:val="22"/>
          <w:szCs w:val="22"/>
        </w:rPr>
        <w:t xml:space="preserve">Records of disciplinary actions for dishonesty are kept and conduct dismissals are noted on College transcripts. For more information, see the </w:t>
      </w:r>
      <w:hyperlink r:id="rId12" w:history="1">
        <w:r w:rsidRPr="006C5AB7">
          <w:rPr>
            <w:rStyle w:val="Hyperlink"/>
            <w:rFonts w:asciiTheme="majorHAnsi" w:hAnsiTheme="majorHAnsi"/>
            <w:sz w:val="22"/>
            <w:szCs w:val="22"/>
          </w:rPr>
          <w:t>Student Policies</w:t>
        </w:r>
      </w:hyperlink>
      <w:r w:rsidRPr="006C5AB7">
        <w:rPr>
          <w:rFonts w:asciiTheme="majorHAnsi" w:hAnsiTheme="majorHAnsi"/>
          <w:sz w:val="22"/>
          <w:szCs w:val="22"/>
        </w:rPr>
        <w:t xml:space="preserve"> web page and refer to </w:t>
      </w:r>
      <w:hyperlink r:id="rId13" w:history="1">
        <w:r w:rsidRPr="006C5AB7">
          <w:rPr>
            <w:rStyle w:val="Hyperlink"/>
            <w:rFonts w:asciiTheme="majorHAnsi" w:hAnsiTheme="majorHAnsi"/>
            <w:sz w:val="22"/>
            <w:szCs w:val="22"/>
          </w:rPr>
          <w:t>Academic Policies</w:t>
        </w:r>
      </w:hyperlink>
      <w:r w:rsidRPr="006C5AB7">
        <w:rPr>
          <w:rFonts w:asciiTheme="majorHAnsi" w:hAnsiTheme="majorHAnsi"/>
          <w:sz w:val="22"/>
          <w:szCs w:val="22"/>
        </w:rPr>
        <w:t>.</w:t>
      </w:r>
    </w:p>
    <w:p w14:paraId="32B69125" w14:textId="77777777" w:rsidR="00D5359D" w:rsidRPr="006C5AB7" w:rsidRDefault="00D5359D" w:rsidP="00D5359D">
      <w:pPr>
        <w:tabs>
          <w:tab w:val="center" w:pos="5040"/>
        </w:tabs>
        <w:spacing w:after="0"/>
        <w:rPr>
          <w:rFonts w:asciiTheme="majorHAnsi" w:hAnsiTheme="majorHAnsi"/>
          <w:sz w:val="22"/>
          <w:szCs w:val="22"/>
        </w:rPr>
      </w:pPr>
      <w:r w:rsidRPr="006C5AB7">
        <w:rPr>
          <w:rFonts w:asciiTheme="majorHAnsi" w:hAnsiTheme="majorHAnsi"/>
          <w:sz w:val="22"/>
          <w:szCs w:val="22"/>
          <w:u w:val="single"/>
        </w:rPr>
        <w:t xml:space="preserve">Angel </w:t>
      </w:r>
      <w:r>
        <w:rPr>
          <w:rFonts w:asciiTheme="majorHAnsi" w:hAnsiTheme="majorHAnsi"/>
          <w:sz w:val="22"/>
          <w:szCs w:val="22"/>
          <w:u w:val="single"/>
        </w:rPr>
        <w:t>Course Page and TK20 Assessment Management System</w:t>
      </w:r>
      <w:r>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Pr>
          <w:rFonts w:asciiTheme="majorHAnsi" w:hAnsiTheme="majorHAnsi"/>
          <w:sz w:val="22"/>
          <w:szCs w:val="22"/>
          <w:u w:val="single"/>
        </w:rPr>
        <w:tab/>
      </w:r>
    </w:p>
    <w:p w14:paraId="20EB0ACA" w14:textId="77777777" w:rsidR="00D5359D" w:rsidRDefault="00D5359D" w:rsidP="00D5359D">
      <w:pPr>
        <w:tabs>
          <w:tab w:val="center" w:pos="5040"/>
        </w:tabs>
        <w:spacing w:after="120"/>
        <w:rPr>
          <w:rFonts w:asciiTheme="majorHAnsi" w:hAnsiTheme="majorHAnsi"/>
          <w:sz w:val="22"/>
          <w:szCs w:val="22"/>
        </w:rPr>
      </w:pPr>
      <w:r w:rsidRPr="006C5AB7">
        <w:rPr>
          <w:rFonts w:asciiTheme="majorHAnsi" w:hAnsiTheme="majorHAnsi"/>
          <w:sz w:val="22"/>
          <w:szCs w:val="22"/>
        </w:rPr>
        <w:t>Students are responsible for reviewing prior to each class and/or printing all content on the course page on The College at Brockport’s Angel course management system (</w:t>
      </w:r>
      <w:hyperlink r:id="rId14" w:history="1">
        <w:r w:rsidRPr="006C5AB7">
          <w:rPr>
            <w:rStyle w:val="Hyperlink"/>
            <w:rFonts w:asciiTheme="majorHAnsi" w:hAnsiTheme="majorHAnsi"/>
            <w:sz w:val="22"/>
            <w:szCs w:val="22"/>
          </w:rPr>
          <w:t>https://angel.brockport.edu/default.asp</w:t>
        </w:r>
      </w:hyperlink>
      <w:r w:rsidRPr="006C5AB7">
        <w:rPr>
          <w:rFonts w:asciiTheme="majorHAnsi" w:hAnsiTheme="majorHAnsi"/>
          <w:sz w:val="22"/>
          <w:szCs w:val="22"/>
        </w:rPr>
        <w:t xml:space="preserve">). Course handouts, learning activities, and resources are updated regularly. </w:t>
      </w:r>
      <w:r>
        <w:rPr>
          <w:rFonts w:asciiTheme="majorHAnsi" w:hAnsiTheme="majorHAnsi"/>
          <w:sz w:val="22"/>
          <w:szCs w:val="22"/>
        </w:rPr>
        <w:t>Assessments of student learning</w:t>
      </w:r>
      <w:r w:rsidRPr="006C5AB7">
        <w:rPr>
          <w:rFonts w:asciiTheme="majorHAnsi" w:hAnsiTheme="majorHAnsi"/>
          <w:sz w:val="22"/>
          <w:szCs w:val="22"/>
        </w:rPr>
        <w:t xml:space="preserve"> are to be</w:t>
      </w:r>
      <w:r>
        <w:rPr>
          <w:rFonts w:asciiTheme="majorHAnsi" w:hAnsiTheme="majorHAnsi"/>
          <w:sz w:val="22"/>
          <w:szCs w:val="22"/>
        </w:rPr>
        <w:t xml:space="preserve"> uploaded or completed on Angel </w:t>
      </w:r>
      <w:r w:rsidRPr="00CB6E49">
        <w:rPr>
          <w:rFonts w:asciiTheme="majorHAnsi" w:hAnsiTheme="majorHAnsi"/>
          <w:sz w:val="22"/>
          <w:szCs w:val="22"/>
          <w:u w:val="single"/>
        </w:rPr>
        <w:t>and</w:t>
      </w:r>
      <w:r>
        <w:rPr>
          <w:rFonts w:asciiTheme="majorHAnsi" w:hAnsiTheme="majorHAnsi"/>
          <w:sz w:val="22"/>
          <w:szCs w:val="22"/>
        </w:rPr>
        <w:t xml:space="preserve"> TK20 when instructed.</w:t>
      </w:r>
    </w:p>
    <w:p w14:paraId="7409B2C2" w14:textId="77777777" w:rsidR="00D5359D" w:rsidRDefault="00D5359D" w:rsidP="00D5359D">
      <w:pPr>
        <w:widowControl w:val="0"/>
        <w:autoSpaceDE w:val="0"/>
        <w:autoSpaceDN w:val="0"/>
        <w:adjustRightInd w:val="0"/>
        <w:spacing w:after="120"/>
        <w:rPr>
          <w:rFonts w:asciiTheme="majorHAnsi" w:hAnsiTheme="majorHAnsi"/>
          <w:sz w:val="22"/>
          <w:szCs w:val="22"/>
        </w:rPr>
      </w:pPr>
      <w:r>
        <w:rPr>
          <w:rFonts w:asciiTheme="majorHAnsi" w:hAnsiTheme="majorHAnsi"/>
          <w:sz w:val="22"/>
          <w:szCs w:val="22"/>
        </w:rPr>
        <w:t xml:space="preserve">TK20 is a web-based system that contains and tracks your student learning artifacts (i.e., your assignments) throughout your graduate program within the Department of Counselor Education. This enables you and your faculty to identify much more specifically and effectively key areas of strength and needed growth. You will use TK20 to submit key assessments, access faculty evaluations of your learning, and complete many of the administrative and evaluation procedures of your Integration and Implementation clinical experiences. This is </w:t>
      </w:r>
      <w:r w:rsidRPr="007946A1">
        <w:rPr>
          <w:rFonts w:asciiTheme="majorHAnsi" w:hAnsiTheme="majorHAnsi"/>
          <w:sz w:val="22"/>
          <w:szCs w:val="22"/>
          <w:u w:val="single"/>
        </w:rPr>
        <w:t>your</w:t>
      </w:r>
      <w:r>
        <w:rPr>
          <w:rFonts w:asciiTheme="majorHAnsi" w:hAnsiTheme="majorHAnsi"/>
          <w:sz w:val="22"/>
          <w:szCs w:val="22"/>
          <w:u w:val="single"/>
        </w:rPr>
        <w:t xml:space="preserve"> </w:t>
      </w:r>
      <w:r>
        <w:rPr>
          <w:rFonts w:asciiTheme="majorHAnsi" w:hAnsiTheme="majorHAnsi"/>
          <w:sz w:val="22"/>
          <w:szCs w:val="22"/>
        </w:rPr>
        <w:t xml:space="preserve">TK20 account, with your unique username and password. </w:t>
      </w:r>
      <w:r>
        <w:rPr>
          <w:rFonts w:asciiTheme="majorHAnsi" w:hAnsiTheme="majorHAnsi" w:cs="Calibri"/>
          <w:sz w:val="22"/>
          <w:szCs w:val="22"/>
        </w:rPr>
        <w:t>You</w:t>
      </w:r>
      <w:r w:rsidRPr="00111608">
        <w:rPr>
          <w:rFonts w:asciiTheme="majorHAnsi" w:hAnsiTheme="majorHAnsi" w:cs="Calibri"/>
          <w:sz w:val="22"/>
          <w:szCs w:val="22"/>
        </w:rPr>
        <w:t xml:space="preserve"> determine what information is stored in </w:t>
      </w:r>
      <w:r>
        <w:rPr>
          <w:rFonts w:asciiTheme="majorHAnsi" w:hAnsiTheme="majorHAnsi" w:cs="Calibri"/>
          <w:sz w:val="22"/>
          <w:szCs w:val="22"/>
        </w:rPr>
        <w:t>your “Artifact Library”</w:t>
      </w:r>
      <w:r w:rsidRPr="00111608">
        <w:rPr>
          <w:rFonts w:asciiTheme="majorHAnsi" w:hAnsiTheme="majorHAnsi" w:cs="Calibri"/>
          <w:sz w:val="22"/>
          <w:szCs w:val="22"/>
        </w:rPr>
        <w:t xml:space="preserve"> and which artifacts </w:t>
      </w:r>
      <w:r>
        <w:rPr>
          <w:rFonts w:asciiTheme="majorHAnsi" w:hAnsiTheme="majorHAnsi" w:cs="Calibri"/>
          <w:sz w:val="22"/>
          <w:szCs w:val="22"/>
        </w:rPr>
        <w:t>you</w:t>
      </w:r>
      <w:r w:rsidRPr="00111608">
        <w:rPr>
          <w:rFonts w:asciiTheme="majorHAnsi" w:hAnsiTheme="majorHAnsi" w:cs="Calibri"/>
          <w:sz w:val="22"/>
          <w:szCs w:val="22"/>
        </w:rPr>
        <w:t xml:space="preserve"> would like </w:t>
      </w:r>
      <w:r>
        <w:rPr>
          <w:rFonts w:asciiTheme="majorHAnsi" w:hAnsiTheme="majorHAnsi" w:cs="Calibri"/>
          <w:sz w:val="22"/>
          <w:szCs w:val="22"/>
        </w:rPr>
        <w:t>to share and receive feedback</w:t>
      </w:r>
      <w:r w:rsidRPr="00111608">
        <w:rPr>
          <w:rFonts w:asciiTheme="majorHAnsi" w:hAnsiTheme="majorHAnsi" w:cs="Calibri"/>
          <w:sz w:val="22"/>
          <w:szCs w:val="22"/>
        </w:rPr>
        <w:t xml:space="preserve">.  </w:t>
      </w:r>
      <w:r>
        <w:rPr>
          <w:rFonts w:asciiTheme="majorHAnsi" w:hAnsiTheme="majorHAnsi" w:cs="Calibri"/>
          <w:sz w:val="22"/>
          <w:szCs w:val="22"/>
        </w:rPr>
        <w:t>You</w:t>
      </w:r>
      <w:r w:rsidRPr="00111608">
        <w:rPr>
          <w:rFonts w:asciiTheme="majorHAnsi" w:hAnsiTheme="majorHAnsi" w:cs="Calibri"/>
          <w:sz w:val="22"/>
          <w:szCs w:val="22"/>
        </w:rPr>
        <w:t xml:space="preserve"> create </w:t>
      </w:r>
      <w:r>
        <w:rPr>
          <w:rFonts w:asciiTheme="majorHAnsi" w:hAnsiTheme="majorHAnsi" w:cs="Calibri"/>
          <w:sz w:val="22"/>
          <w:szCs w:val="22"/>
        </w:rPr>
        <w:t>your</w:t>
      </w:r>
      <w:r w:rsidRPr="00111608">
        <w:rPr>
          <w:rFonts w:asciiTheme="majorHAnsi" w:hAnsiTheme="majorHAnsi" w:cs="Calibri"/>
          <w:sz w:val="22"/>
          <w:szCs w:val="22"/>
        </w:rPr>
        <w:t xml:space="preserve"> own folder organization and store </w:t>
      </w:r>
      <w:r>
        <w:rPr>
          <w:rFonts w:asciiTheme="majorHAnsi" w:hAnsiTheme="majorHAnsi" w:cs="Calibri"/>
          <w:sz w:val="22"/>
          <w:szCs w:val="22"/>
        </w:rPr>
        <w:t>your</w:t>
      </w:r>
      <w:r w:rsidRPr="00111608">
        <w:rPr>
          <w:rFonts w:asciiTheme="majorHAnsi" w:hAnsiTheme="majorHAnsi" w:cs="Calibri"/>
          <w:sz w:val="22"/>
          <w:szCs w:val="22"/>
        </w:rPr>
        <w:t xml:space="preserve"> work as </w:t>
      </w:r>
      <w:r>
        <w:rPr>
          <w:rFonts w:asciiTheme="majorHAnsi" w:hAnsiTheme="majorHAnsi" w:cs="Calibri"/>
          <w:sz w:val="22"/>
          <w:szCs w:val="22"/>
        </w:rPr>
        <w:t>you</w:t>
      </w:r>
      <w:r w:rsidRPr="00111608">
        <w:rPr>
          <w:rFonts w:asciiTheme="majorHAnsi" w:hAnsiTheme="majorHAnsi" w:cs="Calibri"/>
          <w:sz w:val="22"/>
          <w:szCs w:val="22"/>
        </w:rPr>
        <w:t xml:space="preserve"> wish. </w:t>
      </w:r>
      <w:r>
        <w:rPr>
          <w:rFonts w:asciiTheme="majorHAnsi" w:hAnsiTheme="majorHAnsi" w:cs="Calibri"/>
          <w:sz w:val="22"/>
          <w:szCs w:val="22"/>
        </w:rPr>
        <w:t>You</w:t>
      </w:r>
      <w:r w:rsidRPr="00111608">
        <w:rPr>
          <w:rFonts w:asciiTheme="majorHAnsi" w:hAnsiTheme="majorHAnsi" w:cs="Calibri"/>
          <w:sz w:val="22"/>
          <w:szCs w:val="22"/>
        </w:rPr>
        <w:t xml:space="preserve"> have the capability to create Presentation Portfolios to send to anyone </w:t>
      </w:r>
      <w:r>
        <w:rPr>
          <w:rFonts w:asciiTheme="majorHAnsi" w:hAnsiTheme="majorHAnsi" w:cs="Calibri"/>
          <w:sz w:val="22"/>
          <w:szCs w:val="22"/>
        </w:rPr>
        <w:t>you</w:t>
      </w:r>
      <w:r w:rsidRPr="00111608">
        <w:rPr>
          <w:rFonts w:asciiTheme="majorHAnsi" w:hAnsiTheme="majorHAnsi" w:cs="Calibri"/>
          <w:sz w:val="22"/>
          <w:szCs w:val="22"/>
        </w:rPr>
        <w:t xml:space="preserve"> would like, including potential employers.  </w:t>
      </w:r>
      <w:r>
        <w:rPr>
          <w:rFonts w:asciiTheme="majorHAnsi" w:hAnsiTheme="majorHAnsi" w:cs="Calibri"/>
          <w:sz w:val="22"/>
          <w:szCs w:val="22"/>
        </w:rPr>
        <w:t>You will have access to TK</w:t>
      </w:r>
      <w:r w:rsidRPr="00111608">
        <w:rPr>
          <w:rFonts w:asciiTheme="majorHAnsi" w:hAnsiTheme="majorHAnsi" w:cs="Calibri"/>
          <w:sz w:val="22"/>
          <w:szCs w:val="22"/>
        </w:rPr>
        <w:t xml:space="preserve">20 throughout </w:t>
      </w:r>
      <w:r>
        <w:rPr>
          <w:rFonts w:asciiTheme="majorHAnsi" w:hAnsiTheme="majorHAnsi" w:cs="Calibri"/>
          <w:sz w:val="22"/>
          <w:szCs w:val="22"/>
        </w:rPr>
        <w:t>your</w:t>
      </w:r>
      <w:r w:rsidRPr="00111608">
        <w:rPr>
          <w:rFonts w:asciiTheme="majorHAnsi" w:hAnsiTheme="majorHAnsi" w:cs="Calibri"/>
          <w:sz w:val="22"/>
          <w:szCs w:val="22"/>
        </w:rPr>
        <w:t xml:space="preserve"> professional career as a graduate of Brockport at no cost.  </w:t>
      </w:r>
      <w:r>
        <w:rPr>
          <w:rFonts w:asciiTheme="majorHAnsi" w:hAnsiTheme="majorHAnsi" w:cs="Calibri"/>
          <w:sz w:val="22"/>
          <w:szCs w:val="22"/>
        </w:rPr>
        <w:t>You</w:t>
      </w:r>
      <w:r w:rsidRPr="00111608">
        <w:rPr>
          <w:rFonts w:asciiTheme="majorHAnsi" w:hAnsiTheme="majorHAnsi" w:cs="Calibri"/>
          <w:sz w:val="22"/>
          <w:szCs w:val="22"/>
        </w:rPr>
        <w:t xml:space="preserve"> can upload any </w:t>
      </w:r>
      <w:r>
        <w:rPr>
          <w:rFonts w:asciiTheme="majorHAnsi" w:hAnsiTheme="majorHAnsi" w:cs="Calibri"/>
          <w:sz w:val="22"/>
          <w:szCs w:val="22"/>
        </w:rPr>
        <w:t>file format</w:t>
      </w:r>
      <w:r w:rsidRPr="00111608">
        <w:rPr>
          <w:rFonts w:asciiTheme="majorHAnsi" w:hAnsiTheme="majorHAnsi" w:cs="Calibri"/>
          <w:sz w:val="22"/>
          <w:szCs w:val="22"/>
        </w:rPr>
        <w:t xml:space="preserve"> </w:t>
      </w:r>
      <w:r>
        <w:rPr>
          <w:rFonts w:asciiTheme="majorHAnsi" w:hAnsiTheme="majorHAnsi" w:cs="Calibri"/>
          <w:sz w:val="22"/>
          <w:szCs w:val="22"/>
        </w:rPr>
        <w:t>you would like (e.g., W</w:t>
      </w:r>
      <w:r w:rsidRPr="00111608">
        <w:rPr>
          <w:rFonts w:asciiTheme="majorHAnsi" w:hAnsiTheme="majorHAnsi" w:cs="Calibri"/>
          <w:sz w:val="22"/>
          <w:szCs w:val="22"/>
        </w:rPr>
        <w:t>ord</w:t>
      </w:r>
      <w:r>
        <w:rPr>
          <w:rFonts w:asciiTheme="majorHAnsi" w:hAnsiTheme="majorHAnsi" w:cs="Calibri"/>
          <w:sz w:val="22"/>
          <w:szCs w:val="22"/>
        </w:rPr>
        <w:t>, E</w:t>
      </w:r>
      <w:r w:rsidRPr="00111608">
        <w:rPr>
          <w:rFonts w:asciiTheme="majorHAnsi" w:hAnsiTheme="majorHAnsi" w:cs="Calibri"/>
          <w:sz w:val="22"/>
          <w:szCs w:val="22"/>
        </w:rPr>
        <w:t xml:space="preserve">xcel, </w:t>
      </w:r>
      <w:r>
        <w:rPr>
          <w:rFonts w:asciiTheme="majorHAnsi" w:hAnsiTheme="majorHAnsi" w:cs="Calibri"/>
          <w:sz w:val="22"/>
          <w:szCs w:val="22"/>
        </w:rPr>
        <w:t>PowerPoint, PDF</w:t>
      </w:r>
      <w:r w:rsidRPr="00111608">
        <w:rPr>
          <w:rFonts w:asciiTheme="majorHAnsi" w:hAnsiTheme="majorHAnsi" w:cs="Calibri"/>
          <w:sz w:val="22"/>
          <w:szCs w:val="22"/>
        </w:rPr>
        <w:t xml:space="preserve">, videos, </w:t>
      </w:r>
      <w:r>
        <w:rPr>
          <w:rFonts w:asciiTheme="majorHAnsi" w:hAnsiTheme="majorHAnsi" w:cs="Calibri"/>
          <w:sz w:val="22"/>
          <w:szCs w:val="22"/>
        </w:rPr>
        <w:t>Google Earth, and</w:t>
      </w:r>
      <w:r w:rsidRPr="00111608">
        <w:rPr>
          <w:rFonts w:asciiTheme="majorHAnsi" w:hAnsiTheme="majorHAnsi" w:cs="Calibri"/>
          <w:sz w:val="22"/>
          <w:szCs w:val="22"/>
        </w:rPr>
        <w:t xml:space="preserve"> Smartboard, etc.).</w:t>
      </w:r>
      <w:r>
        <w:rPr>
          <w:rFonts w:asciiTheme="majorHAnsi" w:hAnsiTheme="majorHAnsi" w:cs="Times New Roman"/>
          <w:sz w:val="22"/>
          <w:szCs w:val="22"/>
        </w:rPr>
        <w:t xml:space="preserve"> </w:t>
      </w:r>
      <w:r>
        <w:rPr>
          <w:rFonts w:asciiTheme="majorHAnsi" w:hAnsiTheme="majorHAnsi"/>
          <w:sz w:val="22"/>
          <w:szCs w:val="22"/>
        </w:rPr>
        <w:t>In addition to these personal benefits for you individually, department faculty can understand better and improve more strategically the learning experience at a programmatic level. With this information, we can design curriculum that will prepare you better as a professional counselor.</w:t>
      </w:r>
    </w:p>
    <w:p w14:paraId="331BB257" w14:textId="77777777" w:rsidR="00D5359D" w:rsidRPr="00015102" w:rsidRDefault="00D5359D" w:rsidP="00D5359D">
      <w:pPr>
        <w:widowControl w:val="0"/>
        <w:autoSpaceDE w:val="0"/>
        <w:autoSpaceDN w:val="0"/>
        <w:adjustRightInd w:val="0"/>
        <w:rPr>
          <w:rFonts w:asciiTheme="majorHAnsi" w:hAnsiTheme="majorHAnsi" w:cs="Times New Roman"/>
          <w:sz w:val="22"/>
          <w:szCs w:val="22"/>
        </w:rPr>
      </w:pPr>
      <w:r>
        <w:rPr>
          <w:rFonts w:asciiTheme="majorHAnsi" w:hAnsiTheme="majorHAnsi"/>
          <w:sz w:val="22"/>
          <w:szCs w:val="22"/>
        </w:rPr>
        <w:t xml:space="preserve">You will use TK20 </w:t>
      </w:r>
      <w:r>
        <w:rPr>
          <w:rFonts w:asciiTheme="majorHAnsi" w:hAnsiTheme="majorHAnsi"/>
          <w:sz w:val="22"/>
          <w:szCs w:val="22"/>
          <w:u w:val="single"/>
        </w:rPr>
        <w:t>in addition to</w:t>
      </w:r>
      <w:r>
        <w:rPr>
          <w:rFonts w:asciiTheme="majorHAnsi" w:hAnsiTheme="majorHAnsi"/>
          <w:sz w:val="22"/>
          <w:szCs w:val="22"/>
        </w:rPr>
        <w:t xml:space="preserve"> Angel. </w:t>
      </w:r>
      <w:r w:rsidRPr="009F08A8">
        <w:rPr>
          <w:rFonts w:asciiTheme="majorHAnsi" w:hAnsiTheme="majorHAnsi"/>
          <w:b/>
          <w:sz w:val="22"/>
          <w:szCs w:val="22"/>
        </w:rPr>
        <w:t>To access Angel</w:t>
      </w:r>
      <w:r>
        <w:rPr>
          <w:rFonts w:asciiTheme="majorHAnsi" w:hAnsiTheme="majorHAnsi"/>
          <w:sz w:val="22"/>
          <w:szCs w:val="22"/>
        </w:rPr>
        <w:t xml:space="preserve">, visit </w:t>
      </w:r>
      <w:hyperlink r:id="rId15" w:history="1">
        <w:r w:rsidRPr="00543F15">
          <w:rPr>
            <w:rStyle w:val="Hyperlink"/>
            <w:rFonts w:asciiTheme="majorHAnsi" w:hAnsiTheme="majorHAnsi"/>
            <w:sz w:val="22"/>
            <w:szCs w:val="22"/>
          </w:rPr>
          <w:t>https://angel.brockport.edu/default.asp</w:t>
        </w:r>
      </w:hyperlink>
      <w:r>
        <w:rPr>
          <w:rFonts w:asciiTheme="majorHAnsi" w:hAnsiTheme="majorHAnsi"/>
          <w:sz w:val="22"/>
          <w:szCs w:val="22"/>
        </w:rPr>
        <w:t xml:space="preserve">. </w:t>
      </w:r>
      <w:r>
        <w:rPr>
          <w:rFonts w:asciiTheme="majorHAnsi" w:hAnsiTheme="majorHAnsi"/>
          <w:b/>
          <w:sz w:val="22"/>
          <w:szCs w:val="22"/>
        </w:rPr>
        <w:t>To access TK20</w:t>
      </w:r>
      <w:r>
        <w:rPr>
          <w:rFonts w:asciiTheme="majorHAnsi" w:hAnsiTheme="majorHAnsi"/>
          <w:sz w:val="22"/>
          <w:szCs w:val="22"/>
        </w:rPr>
        <w:t xml:space="preserve">, visit </w:t>
      </w:r>
      <w:hyperlink r:id="rId16" w:history="1">
        <w:r w:rsidRPr="0077652D">
          <w:rPr>
            <w:rStyle w:val="Hyperlink"/>
            <w:rFonts w:asciiTheme="majorHAnsi" w:hAnsiTheme="majorHAnsi"/>
            <w:sz w:val="22"/>
            <w:szCs w:val="22"/>
          </w:rPr>
          <w:t>http://brockport.tk20.com</w:t>
        </w:r>
      </w:hyperlink>
      <w:r>
        <w:rPr>
          <w:rFonts w:asciiTheme="majorHAnsi" w:hAnsiTheme="majorHAnsi"/>
          <w:sz w:val="22"/>
          <w:szCs w:val="22"/>
        </w:rPr>
        <w:t xml:space="preserve">. Login to Angel and TK20 with your Brockport NetID and Password. </w:t>
      </w:r>
      <w:r w:rsidRPr="0084417E">
        <w:rPr>
          <w:rFonts w:asciiTheme="majorHAnsi" w:hAnsiTheme="majorHAnsi"/>
          <w:sz w:val="22"/>
          <w:szCs w:val="22"/>
        </w:rPr>
        <w:t xml:space="preserve">Contact IT Help Desk </w:t>
      </w:r>
      <w:r>
        <w:rPr>
          <w:rFonts w:asciiTheme="majorHAnsi" w:hAnsiTheme="majorHAnsi"/>
          <w:sz w:val="22"/>
          <w:szCs w:val="22"/>
        </w:rPr>
        <w:t xml:space="preserve">at </w:t>
      </w:r>
      <w:hyperlink r:id="rId17" w:history="1">
        <w:r w:rsidRPr="0084417E">
          <w:rPr>
            <w:rStyle w:val="Hyperlink"/>
            <w:rFonts w:asciiTheme="majorHAnsi" w:hAnsiTheme="majorHAnsi"/>
            <w:sz w:val="22"/>
            <w:szCs w:val="22"/>
          </w:rPr>
          <w:t>http://www.brockport.edu/lits/helpdesk/</w:t>
        </w:r>
      </w:hyperlink>
      <w:r>
        <w:rPr>
          <w:rFonts w:asciiTheme="majorHAnsi" w:hAnsiTheme="majorHAnsi" w:cs="Times New Roman"/>
          <w:sz w:val="22"/>
          <w:szCs w:val="22"/>
        </w:rPr>
        <w:t xml:space="preserve"> </w:t>
      </w:r>
      <w:r w:rsidRPr="0084417E">
        <w:rPr>
          <w:rFonts w:asciiTheme="majorHAnsi" w:hAnsiTheme="majorHAnsi"/>
          <w:sz w:val="22"/>
          <w:szCs w:val="22"/>
        </w:rPr>
        <w:t xml:space="preserve">for login troubleshooting/reset password </w:t>
      </w:r>
      <w:r w:rsidRPr="00111608">
        <w:rPr>
          <w:rFonts w:asciiTheme="majorHAnsi" w:hAnsiTheme="majorHAnsi" w:cs="Calibri"/>
          <w:sz w:val="22"/>
          <w:szCs w:val="22"/>
        </w:rPr>
        <w:lastRenderedPageBreak/>
        <w:t xml:space="preserve">There are many </w:t>
      </w:r>
      <w:r>
        <w:rPr>
          <w:rFonts w:asciiTheme="majorHAnsi" w:hAnsiTheme="majorHAnsi" w:cs="Calibri"/>
          <w:sz w:val="22"/>
          <w:szCs w:val="22"/>
        </w:rPr>
        <w:t xml:space="preserve">TK20 </w:t>
      </w:r>
      <w:r w:rsidRPr="00111608">
        <w:rPr>
          <w:rFonts w:asciiTheme="majorHAnsi" w:hAnsiTheme="majorHAnsi" w:cs="Calibri"/>
          <w:sz w:val="22"/>
          <w:szCs w:val="22"/>
        </w:rPr>
        <w:t xml:space="preserve">resources available </w:t>
      </w:r>
      <w:r>
        <w:rPr>
          <w:rFonts w:asciiTheme="majorHAnsi" w:hAnsiTheme="majorHAnsi" w:cs="Calibri"/>
          <w:sz w:val="22"/>
          <w:szCs w:val="22"/>
        </w:rPr>
        <w:t xml:space="preserve">at </w:t>
      </w:r>
      <w:hyperlink r:id="rId18" w:history="1">
        <w:r w:rsidRPr="00111608">
          <w:rPr>
            <w:rFonts w:asciiTheme="majorHAnsi" w:hAnsiTheme="majorHAnsi" w:cs="Calibri"/>
            <w:sz w:val="22"/>
            <w:szCs w:val="22"/>
            <w:u w:val="single" w:color="0000FF"/>
          </w:rPr>
          <w:t>http://www.brockport.edu/peu/portal/tk20.html</w:t>
        </w:r>
      </w:hyperlink>
      <w:r>
        <w:rPr>
          <w:rFonts w:asciiTheme="majorHAnsi" w:hAnsiTheme="majorHAnsi" w:cs="Calibri"/>
          <w:sz w:val="22"/>
          <w:szCs w:val="22"/>
        </w:rPr>
        <w:t xml:space="preserve"> </w:t>
      </w:r>
      <w:r w:rsidRPr="00111608">
        <w:rPr>
          <w:rFonts w:asciiTheme="majorHAnsi" w:hAnsiTheme="majorHAnsi" w:cs="Calibri"/>
          <w:sz w:val="22"/>
          <w:szCs w:val="22"/>
        </w:rPr>
        <w:t>to h</w:t>
      </w:r>
      <w:r>
        <w:rPr>
          <w:rFonts w:asciiTheme="majorHAnsi" w:hAnsiTheme="majorHAnsi" w:cs="Calibri"/>
          <w:sz w:val="22"/>
          <w:szCs w:val="22"/>
        </w:rPr>
        <w:t>elp and support Brockport users.</w:t>
      </w:r>
    </w:p>
    <w:p w14:paraId="074D710A" w14:textId="0A908CD7" w:rsidR="006C5AB7" w:rsidRPr="006C5AB7" w:rsidRDefault="006C5AB7" w:rsidP="006C5AB7">
      <w:pPr>
        <w:tabs>
          <w:tab w:val="center" w:pos="5040"/>
        </w:tabs>
        <w:spacing w:after="0"/>
        <w:rPr>
          <w:rFonts w:asciiTheme="majorHAnsi" w:hAnsiTheme="majorHAnsi"/>
          <w:sz w:val="22"/>
          <w:szCs w:val="22"/>
          <w:u w:val="single"/>
        </w:rPr>
      </w:pPr>
      <w:r w:rsidRPr="006C5AB7">
        <w:rPr>
          <w:rFonts w:asciiTheme="majorHAnsi" w:hAnsiTheme="majorHAnsi"/>
          <w:sz w:val="22"/>
          <w:szCs w:val="22"/>
          <w:u w:val="single"/>
        </w:rPr>
        <w:t>Attendance Policy and Learning Community Expectations</w:t>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00F45271">
        <w:rPr>
          <w:rFonts w:asciiTheme="majorHAnsi" w:hAnsiTheme="majorHAnsi"/>
          <w:sz w:val="22"/>
          <w:szCs w:val="22"/>
          <w:u w:val="single"/>
        </w:rPr>
        <w:tab/>
      </w:r>
    </w:p>
    <w:p w14:paraId="40F65311" w14:textId="77777777"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In order for each member to contribute to the success of our community, we will respect the privacy and confidentiality of what is shared during this course. You are invited to bring and share your unique perspective, thoughts and understandings of the texts, and your ideas and experiences. Bringing your full maturity, commitment, participation, and openness to risk enhances all our learning opportunities. You are welcome and encouraged to share with me your critical and supportive feedback of my teaching and course management; your feedback is independent of my evaluation of your work.</w:t>
      </w:r>
    </w:p>
    <w:p w14:paraId="44DD8320" w14:textId="77777777"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In order to best foster a learning community and to honor your role as a professional colleague in training, you are expected to complete reading assignments prior to class and be prepared to contribute meaningfully. To help, you may want to bring a list of insights, comments, critiques, and issues generated by the readings. You are expected to attend class, arrive on time, and notify me via email prior to class if you will be absent. Finally, you are expected to submit all assignments at the beginning of class on the due date.</w:t>
      </w:r>
    </w:p>
    <w:p w14:paraId="7B9EC1E9" w14:textId="6677D930" w:rsidR="006C5AB7" w:rsidRPr="006C5AB7" w:rsidRDefault="006C5AB7" w:rsidP="006C5AB7">
      <w:pPr>
        <w:spacing w:after="0"/>
        <w:rPr>
          <w:rFonts w:asciiTheme="majorHAnsi" w:hAnsiTheme="majorHAnsi"/>
          <w:sz w:val="22"/>
          <w:szCs w:val="22"/>
          <w:u w:val="single"/>
        </w:rPr>
      </w:pPr>
      <w:r w:rsidRPr="006C5AB7">
        <w:rPr>
          <w:rFonts w:asciiTheme="majorHAnsi" w:hAnsiTheme="majorHAnsi"/>
          <w:sz w:val="22"/>
          <w:szCs w:val="22"/>
          <w:u w:val="single"/>
        </w:rPr>
        <w:t>Communication Practice and Appointments</w:t>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00F45271">
        <w:rPr>
          <w:rFonts w:asciiTheme="majorHAnsi" w:hAnsiTheme="majorHAnsi"/>
          <w:sz w:val="22"/>
          <w:szCs w:val="22"/>
          <w:u w:val="single"/>
        </w:rPr>
        <w:tab/>
      </w:r>
    </w:p>
    <w:p w14:paraId="148209B9" w14:textId="77777777" w:rsidR="006C5AB7" w:rsidRPr="006C5AB7" w:rsidRDefault="006C5AB7" w:rsidP="006C5AB7">
      <w:pPr>
        <w:rPr>
          <w:rFonts w:asciiTheme="majorHAnsi" w:hAnsiTheme="majorHAnsi"/>
          <w:sz w:val="22"/>
          <w:szCs w:val="22"/>
        </w:rPr>
      </w:pPr>
      <w:r w:rsidRPr="006C5AB7">
        <w:rPr>
          <w:rFonts w:asciiTheme="majorHAnsi" w:hAnsiTheme="majorHAnsi"/>
          <w:sz w:val="22"/>
          <w:szCs w:val="22"/>
        </w:rPr>
        <w:t>Cell phone and email are the best means to reach me. I only check my office phone once a week. I will attempt to respond to calls the same day and email correspondence within two business days, during business hours.</w:t>
      </w:r>
    </w:p>
    <w:p w14:paraId="5BBBBE45" w14:textId="77777777" w:rsidR="006C5AB7" w:rsidRPr="006C5AB7" w:rsidRDefault="006C5AB7" w:rsidP="006C5AB7">
      <w:pPr>
        <w:rPr>
          <w:rFonts w:asciiTheme="majorHAnsi" w:hAnsiTheme="majorHAnsi"/>
          <w:sz w:val="22"/>
          <w:szCs w:val="22"/>
        </w:rPr>
      </w:pPr>
      <w:r w:rsidRPr="006C5AB7">
        <w:rPr>
          <w:rFonts w:asciiTheme="majorHAnsi" w:hAnsiTheme="majorHAnsi"/>
          <w:sz w:val="22"/>
          <w:szCs w:val="22"/>
        </w:rPr>
        <w:t xml:space="preserve">I am happy to meet with you to discuss your progress. Call to schedule an appointment. </w:t>
      </w:r>
      <w:r w:rsidRPr="006C5AB7">
        <w:rPr>
          <w:rFonts w:asciiTheme="majorHAnsi" w:hAnsiTheme="majorHAnsi"/>
          <w:i/>
          <w:sz w:val="22"/>
          <w:szCs w:val="22"/>
        </w:rPr>
        <w:t>When discussing assignments or reviewing drafts, please meet me no later than two weeks prior to the due date</w:t>
      </w:r>
      <w:r w:rsidRPr="006C5AB7">
        <w:rPr>
          <w:rFonts w:asciiTheme="majorHAnsi" w:hAnsiTheme="majorHAnsi"/>
          <w:sz w:val="22"/>
          <w:szCs w:val="22"/>
        </w:rPr>
        <w:t>. Please plan accordingly. “Your lack of planning does not constitute my emergency.”</w:t>
      </w:r>
    </w:p>
    <w:p w14:paraId="4C7F4285" w14:textId="1ED3F269" w:rsidR="006C5AB7" w:rsidRPr="006C5AB7" w:rsidRDefault="006C5AB7" w:rsidP="006C5AB7">
      <w:pPr>
        <w:spacing w:after="0"/>
        <w:rPr>
          <w:rFonts w:asciiTheme="majorHAnsi" w:hAnsiTheme="majorHAnsi"/>
          <w:sz w:val="22"/>
          <w:szCs w:val="22"/>
          <w:u w:val="single"/>
        </w:rPr>
      </w:pPr>
      <w:r w:rsidRPr="006C5AB7">
        <w:rPr>
          <w:rFonts w:asciiTheme="majorHAnsi" w:hAnsiTheme="majorHAnsi"/>
          <w:sz w:val="22"/>
          <w:szCs w:val="22"/>
          <w:u w:val="single"/>
        </w:rPr>
        <w:t>Confidentiality</w:t>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00F45271">
        <w:rPr>
          <w:rFonts w:asciiTheme="majorHAnsi" w:hAnsiTheme="majorHAnsi"/>
          <w:sz w:val="22"/>
          <w:szCs w:val="22"/>
          <w:u w:val="single"/>
        </w:rPr>
        <w:tab/>
      </w:r>
    </w:p>
    <w:p w14:paraId="4927BFE8" w14:textId="77777777"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 xml:space="preserve">Given the nature of personal risk and disclosure in experiential learning exercises, each person is expected to maintain confidentiality for what is discussed in class. Disclosing personal information about others outside of class violates confidentiality. </w:t>
      </w:r>
    </w:p>
    <w:p w14:paraId="14FA0E16" w14:textId="4407762B" w:rsidR="006C5AB7" w:rsidRPr="006C5AB7" w:rsidRDefault="006C5AB7" w:rsidP="006C5AB7">
      <w:pPr>
        <w:spacing w:after="0"/>
        <w:rPr>
          <w:rFonts w:asciiTheme="majorHAnsi" w:hAnsiTheme="majorHAnsi"/>
          <w:sz w:val="22"/>
          <w:szCs w:val="22"/>
          <w:u w:val="single"/>
        </w:rPr>
      </w:pPr>
      <w:r w:rsidRPr="006C5AB7">
        <w:rPr>
          <w:rFonts w:asciiTheme="majorHAnsi" w:hAnsiTheme="majorHAnsi"/>
          <w:sz w:val="22"/>
          <w:szCs w:val="22"/>
          <w:u w:val="single"/>
        </w:rPr>
        <w:t>Disability Statement</w:t>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00F45271">
        <w:rPr>
          <w:rFonts w:asciiTheme="majorHAnsi" w:hAnsiTheme="majorHAnsi"/>
          <w:sz w:val="22"/>
          <w:szCs w:val="22"/>
          <w:u w:val="single"/>
        </w:rPr>
        <w:tab/>
      </w:r>
    </w:p>
    <w:p w14:paraId="57FB1D8F" w14:textId="77777777" w:rsidR="006C5AB7" w:rsidRPr="006C5AB7" w:rsidRDefault="006C5AB7" w:rsidP="006C5AB7">
      <w:pPr>
        <w:rPr>
          <w:rFonts w:asciiTheme="majorHAnsi" w:hAnsiTheme="majorHAnsi"/>
          <w:sz w:val="22"/>
          <w:szCs w:val="22"/>
        </w:rPr>
      </w:pPr>
      <w:r w:rsidRPr="006C5AB7">
        <w:rPr>
          <w:rFonts w:asciiTheme="majorHAnsi" w:hAnsiTheme="majorHAnsi"/>
          <w:sz w:val="22"/>
          <w:szCs w:val="22"/>
        </w:rPr>
        <w:t xml:space="preserve">Students with documented disabilities may be entitled to specific accommodations. SUNY Brockport’s Office for Students with Disabilities makes this determination. Please contact the </w:t>
      </w:r>
      <w:hyperlink r:id="rId19" w:history="1">
        <w:r w:rsidRPr="006C5AB7">
          <w:rPr>
            <w:rStyle w:val="Hyperlink"/>
            <w:rFonts w:asciiTheme="majorHAnsi" w:hAnsiTheme="majorHAnsi"/>
            <w:sz w:val="22"/>
            <w:szCs w:val="22"/>
          </w:rPr>
          <w:t>Office for Students with Disabilities</w:t>
        </w:r>
      </w:hyperlink>
      <w:r w:rsidRPr="006C5AB7">
        <w:rPr>
          <w:rFonts w:asciiTheme="majorHAnsi" w:hAnsiTheme="majorHAnsi"/>
          <w:sz w:val="22"/>
          <w:szCs w:val="22"/>
        </w:rPr>
        <w:t xml:space="preserve"> at 585-395-5409 or osdoffice@brockport.edu to inquire about obtaining an official letter to the course instructor detailing approved accommodations. The student is responsible for providing the course instructor with an official letter. Faculty members work as a team with the Office for Students with Disabilities to meet the needs of students with disabilities.</w:t>
      </w:r>
    </w:p>
    <w:p w14:paraId="57A9E04C" w14:textId="77777777"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Please notify me if you have a special need that may be the result of a disability. I am confident we can negotiate whatever arrangement is necessary, such as special seating, testing, or other accommodations. Please schedule an appointment with me as early in the semester as possible.</w:t>
      </w:r>
    </w:p>
    <w:p w14:paraId="2B0EAC49" w14:textId="6D4D2928" w:rsidR="006C5AB7" w:rsidRPr="006C5AB7" w:rsidRDefault="006C5AB7" w:rsidP="006C5AB7">
      <w:pPr>
        <w:tabs>
          <w:tab w:val="center" w:pos="5040"/>
        </w:tabs>
        <w:spacing w:after="0"/>
        <w:rPr>
          <w:rFonts w:asciiTheme="majorHAnsi" w:hAnsiTheme="majorHAnsi"/>
          <w:sz w:val="22"/>
          <w:szCs w:val="22"/>
          <w:u w:val="single"/>
        </w:rPr>
      </w:pPr>
      <w:r w:rsidRPr="006C5AB7">
        <w:rPr>
          <w:rFonts w:asciiTheme="majorHAnsi" w:hAnsiTheme="majorHAnsi"/>
          <w:sz w:val="22"/>
          <w:szCs w:val="22"/>
          <w:u w:val="single"/>
        </w:rPr>
        <w:t>Disclaimer for Non-Matriculated Students</w:t>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00F45271">
        <w:rPr>
          <w:rFonts w:asciiTheme="majorHAnsi" w:hAnsiTheme="majorHAnsi"/>
          <w:sz w:val="22"/>
          <w:szCs w:val="22"/>
          <w:u w:val="single"/>
        </w:rPr>
        <w:tab/>
      </w:r>
    </w:p>
    <w:p w14:paraId="6CF43CD7" w14:textId="77777777" w:rsidR="006C5AB7" w:rsidRPr="006C5AB7" w:rsidRDefault="006C5AB7" w:rsidP="006C5AB7">
      <w:pPr>
        <w:tabs>
          <w:tab w:val="center" w:pos="5040"/>
        </w:tabs>
        <w:spacing w:after="120"/>
        <w:rPr>
          <w:rFonts w:asciiTheme="majorHAnsi" w:hAnsiTheme="majorHAnsi"/>
          <w:sz w:val="22"/>
          <w:szCs w:val="22"/>
        </w:rPr>
      </w:pPr>
      <w:r w:rsidRPr="006C5AB7">
        <w:rPr>
          <w:rFonts w:asciiTheme="majorHAnsi" w:hAnsiTheme="majorHAnsi"/>
          <w:sz w:val="22"/>
          <w:szCs w:val="22"/>
        </w:rPr>
        <w:t>Completing this course does not guarantee your admission to The College at Brockport’s Counselor Education programs.</w:t>
      </w:r>
    </w:p>
    <w:p w14:paraId="70CEF984" w14:textId="4430E60E" w:rsidR="006C5AB7" w:rsidRPr="006C5AB7" w:rsidRDefault="006C5AB7" w:rsidP="006C5AB7">
      <w:pPr>
        <w:spacing w:after="0"/>
        <w:rPr>
          <w:rFonts w:asciiTheme="majorHAnsi" w:hAnsiTheme="majorHAnsi"/>
          <w:sz w:val="22"/>
          <w:szCs w:val="22"/>
          <w:u w:val="single"/>
        </w:rPr>
      </w:pPr>
      <w:r w:rsidRPr="006C5AB7">
        <w:rPr>
          <w:rFonts w:asciiTheme="majorHAnsi" w:hAnsiTheme="majorHAnsi"/>
          <w:sz w:val="22"/>
          <w:szCs w:val="22"/>
          <w:u w:val="single"/>
        </w:rPr>
        <w:t>Drop/Withdrawal Policy</w:t>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00F45271">
        <w:rPr>
          <w:rFonts w:asciiTheme="majorHAnsi" w:hAnsiTheme="majorHAnsi"/>
          <w:sz w:val="22"/>
          <w:szCs w:val="22"/>
          <w:u w:val="single"/>
        </w:rPr>
        <w:tab/>
      </w:r>
      <w:r w:rsidR="00F45271">
        <w:rPr>
          <w:rFonts w:asciiTheme="majorHAnsi" w:hAnsiTheme="majorHAnsi"/>
          <w:sz w:val="22"/>
          <w:szCs w:val="22"/>
          <w:u w:val="single"/>
        </w:rPr>
        <w:tab/>
      </w:r>
    </w:p>
    <w:p w14:paraId="4F472F11" w14:textId="77777777"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 xml:space="preserve">A student may de-register from a course by dropping or withdrawing. Drop period exists only during the first four weeks of the semester. During this period, a student may drop a course for any reason, without permission, and no notation of this action will appear on the permanent transcript. Early withdrawal period extends from </w:t>
      </w:r>
      <w:r w:rsidRPr="006C5AB7">
        <w:rPr>
          <w:rFonts w:asciiTheme="majorHAnsi" w:hAnsiTheme="majorHAnsi"/>
          <w:sz w:val="22"/>
          <w:szCs w:val="22"/>
        </w:rPr>
        <w:lastRenderedPageBreak/>
        <w:t>week five through week ten. A $20 early withdrawal fee is assessed, and the student receives a permanent “W” on the transcript. Late withdrawal period extends from the end of week ten through the Friday prior to the last day of classes. In order to withdraw during this period, the student must complete a Late Withdrawal form, document specific “extraordinary circumstances” for necessitating a withdrawal, and obtain the signature and approval of Dr. Tom Hernandez, Department Chair, but not a course instructor, on the Withdrawal form.  A fee is charged, and the student receives a permanent “W” on the transcript. Students wishing to separate from the College must consult with Dr. Tom Hernandez, Department Chair.</w:t>
      </w:r>
    </w:p>
    <w:p w14:paraId="78E59197" w14:textId="77777777"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Legitimate grounds for withdrawing from a course include physical illness or injury, psychological disorder, and financial emergency (job requirements). It is the student’s responsibility to provide documentation. Illegitimate grounds for withdrawing from a course include poor grades, poor judgment in selection of courses, and changes in one’s academic program.</w:t>
      </w:r>
    </w:p>
    <w:p w14:paraId="1A0F35B5" w14:textId="1518B193"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 xml:space="preserve">You are responsible for complying with the </w:t>
      </w:r>
      <w:hyperlink r:id="rId20" w:history="1">
        <w:r w:rsidR="00AB31B1">
          <w:rPr>
            <w:rStyle w:val="Hyperlink"/>
            <w:rFonts w:asciiTheme="majorHAnsi" w:hAnsiTheme="majorHAnsi"/>
            <w:sz w:val="22"/>
            <w:szCs w:val="22"/>
          </w:rPr>
          <w:t>2012-2013</w:t>
        </w:r>
        <w:r w:rsidRPr="006C5AB7">
          <w:rPr>
            <w:rStyle w:val="Hyperlink"/>
            <w:rFonts w:asciiTheme="majorHAnsi" w:hAnsiTheme="majorHAnsi"/>
            <w:sz w:val="22"/>
            <w:szCs w:val="22"/>
          </w:rPr>
          <w:t xml:space="preserve"> Academic Calendar</w:t>
        </w:r>
      </w:hyperlink>
      <w:r w:rsidRPr="006C5AB7">
        <w:rPr>
          <w:rFonts w:asciiTheme="majorHAnsi" w:hAnsiTheme="majorHAnsi"/>
          <w:sz w:val="22"/>
          <w:szCs w:val="22"/>
        </w:rPr>
        <w:t xml:space="preserve"> deadline dates for dropping or withdrawing from this course, including securing any required permissions from Dr. Tom Hernandez, Department Chair.</w:t>
      </w:r>
    </w:p>
    <w:p w14:paraId="548C314D" w14:textId="23CB1857" w:rsidR="006C5AB7" w:rsidRPr="006C5AB7" w:rsidRDefault="006C5AB7" w:rsidP="006C5AB7">
      <w:pPr>
        <w:spacing w:after="0"/>
        <w:rPr>
          <w:rFonts w:asciiTheme="majorHAnsi" w:hAnsiTheme="majorHAnsi"/>
          <w:sz w:val="22"/>
          <w:szCs w:val="22"/>
          <w:u w:val="single"/>
        </w:rPr>
      </w:pPr>
      <w:r w:rsidRPr="006C5AB7">
        <w:rPr>
          <w:rFonts w:asciiTheme="majorHAnsi" w:hAnsiTheme="majorHAnsi"/>
          <w:sz w:val="22"/>
          <w:szCs w:val="22"/>
          <w:u w:val="single"/>
        </w:rPr>
        <w:t>Graduate Grading</w:t>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00F66828">
        <w:rPr>
          <w:rFonts w:asciiTheme="majorHAnsi" w:hAnsiTheme="majorHAnsi"/>
          <w:sz w:val="22"/>
          <w:szCs w:val="22"/>
          <w:u w:val="single"/>
        </w:rPr>
        <w:tab/>
      </w:r>
    </w:p>
    <w:p w14:paraId="214C3AEE" w14:textId="77777777"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In general, “A” grades indicate student performance exceeding syllabus guidelines and evaluation criteria through consistent excellence in writing, content, demonstrated insight, complexity of thought, and counseling performance. Graduate students are expected to perform at minimum at a competent level, as evidenced by a grade of “B” indicating students submitted assignments on time, followed syllabus guidelines, and completed assignments thoughtfully and thoroughly. Earning a grade lower than a “B” indicates concern about academic or professional ability. College policy stipulates students earning grades B- or below are required to retake the course. As a benchmark, the level of effort you put into “A” level work in undergraduate studies may be equivalent to “B or B+” level work in graduate school.</w:t>
      </w:r>
    </w:p>
    <w:p w14:paraId="047D7BC8" w14:textId="41719407" w:rsidR="006C5AB7" w:rsidRPr="006C5AB7" w:rsidRDefault="006C5AB7" w:rsidP="006C5AB7">
      <w:pPr>
        <w:spacing w:after="0"/>
        <w:rPr>
          <w:rFonts w:asciiTheme="majorHAnsi" w:hAnsiTheme="majorHAnsi"/>
          <w:sz w:val="22"/>
          <w:szCs w:val="22"/>
          <w:u w:val="single"/>
        </w:rPr>
      </w:pPr>
      <w:r w:rsidRPr="006C5AB7">
        <w:rPr>
          <w:rFonts w:asciiTheme="majorHAnsi" w:hAnsiTheme="majorHAnsi"/>
          <w:sz w:val="22"/>
          <w:szCs w:val="22"/>
          <w:u w:val="single"/>
        </w:rPr>
        <w:t>Incomplete “I” Grades</w:t>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00F66828">
        <w:rPr>
          <w:rFonts w:asciiTheme="majorHAnsi" w:hAnsiTheme="majorHAnsi"/>
          <w:sz w:val="22"/>
          <w:szCs w:val="22"/>
          <w:u w:val="single"/>
        </w:rPr>
        <w:tab/>
      </w:r>
    </w:p>
    <w:p w14:paraId="5D02476D" w14:textId="77777777"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A grade of “I” is to be used only when circumstances beyond the student’s control prevent the student from completing all required work. In such a case, and “I Contract” is submitted which specifies the work that needs to be completed; the date by which the work must be done, no later than the end of the following semester; and an alternate grade to be assigned if the specified work is not completed as described. Illegitimate reasons for an “I” grade include make up assignments for poor grades, work missed because of unexcused absences, retaking a course without registering, or abandoning attending a course.</w:t>
      </w:r>
    </w:p>
    <w:p w14:paraId="3B7AFB09" w14:textId="3D48A2E4" w:rsidR="006C5AB7" w:rsidRPr="006C5AB7" w:rsidRDefault="006C5AB7" w:rsidP="006C5AB7">
      <w:pPr>
        <w:spacing w:after="0"/>
        <w:rPr>
          <w:rFonts w:asciiTheme="majorHAnsi" w:hAnsiTheme="majorHAnsi"/>
          <w:sz w:val="22"/>
          <w:szCs w:val="22"/>
          <w:u w:val="single"/>
        </w:rPr>
      </w:pPr>
      <w:r w:rsidRPr="006C5AB7">
        <w:rPr>
          <w:rFonts w:asciiTheme="majorHAnsi" w:hAnsiTheme="majorHAnsi"/>
          <w:sz w:val="22"/>
          <w:szCs w:val="22"/>
          <w:u w:val="single"/>
        </w:rPr>
        <w:t>Instructor Disability Statement</w:t>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00F66828">
        <w:rPr>
          <w:rFonts w:asciiTheme="majorHAnsi" w:hAnsiTheme="majorHAnsi"/>
          <w:sz w:val="22"/>
          <w:szCs w:val="22"/>
          <w:u w:val="single"/>
        </w:rPr>
        <w:tab/>
      </w:r>
      <w:r w:rsidR="00F66828">
        <w:rPr>
          <w:rFonts w:asciiTheme="majorHAnsi" w:hAnsiTheme="majorHAnsi"/>
          <w:sz w:val="22"/>
          <w:szCs w:val="22"/>
          <w:u w:val="single"/>
        </w:rPr>
        <w:tab/>
      </w:r>
    </w:p>
    <w:p w14:paraId="77FD6B52" w14:textId="77777777"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I live with Multiple Sclerosis and on rare occasions may experience symptoms requiring me to leave the room immediately. My sudden exit is not a reaction to what is going on in the moment; rather it is my attempt to manage my health.</w:t>
      </w:r>
    </w:p>
    <w:p w14:paraId="500B2DF0" w14:textId="2B84F46F" w:rsidR="006C5AB7" w:rsidRPr="006C5AB7" w:rsidRDefault="006C5AB7" w:rsidP="006C5AB7">
      <w:pPr>
        <w:spacing w:after="0"/>
        <w:rPr>
          <w:rFonts w:asciiTheme="majorHAnsi" w:hAnsiTheme="majorHAnsi"/>
          <w:sz w:val="22"/>
          <w:szCs w:val="22"/>
          <w:u w:val="single"/>
        </w:rPr>
      </w:pPr>
      <w:r w:rsidRPr="006C5AB7">
        <w:rPr>
          <w:rFonts w:asciiTheme="majorHAnsi" w:hAnsiTheme="majorHAnsi"/>
          <w:sz w:val="22"/>
          <w:szCs w:val="22"/>
          <w:u w:val="single"/>
        </w:rPr>
        <w:t>Late Work</w:t>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001000E0">
        <w:rPr>
          <w:rFonts w:asciiTheme="majorHAnsi" w:hAnsiTheme="majorHAnsi"/>
          <w:sz w:val="22"/>
          <w:szCs w:val="22"/>
          <w:u w:val="single"/>
        </w:rPr>
        <w:tab/>
      </w:r>
    </w:p>
    <w:p w14:paraId="57EE217C" w14:textId="6D7B7BE5"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 xml:space="preserve">Late work is not recommended. However, you are free to make your own choices knowing the following consequences for late work. All readings are to be completed and all assignments are to be submitted or uploaded to Angel by the beginning of the designated class period, unless specifically stated otherwise. Professionalism includes your ability to manage time and commitments. Exceptions will be made only in cases of emergency (i.e., hospitalization, death in the family, etc.). Contact me via email or cell phone </w:t>
      </w:r>
      <w:r w:rsidR="00447C79">
        <w:rPr>
          <w:rFonts w:asciiTheme="majorHAnsi" w:hAnsiTheme="majorHAnsi"/>
          <w:sz w:val="22"/>
          <w:szCs w:val="22"/>
        </w:rPr>
        <w:t>prior to the due date</w:t>
      </w:r>
      <w:r w:rsidRPr="006C5AB7">
        <w:rPr>
          <w:rFonts w:asciiTheme="majorHAnsi" w:hAnsiTheme="majorHAnsi"/>
          <w:sz w:val="22"/>
          <w:szCs w:val="22"/>
        </w:rPr>
        <w:t xml:space="preserve"> to discuss arrangements. Consequences for late work result in the following grade deductions:</w:t>
      </w:r>
    </w:p>
    <w:p w14:paraId="65876EF5" w14:textId="77777777" w:rsidR="006C5AB7" w:rsidRPr="006C5AB7" w:rsidRDefault="006C5AB7" w:rsidP="006C5AB7">
      <w:pPr>
        <w:pStyle w:val="ListParagraph"/>
        <w:numPr>
          <w:ilvl w:val="0"/>
          <w:numId w:val="22"/>
        </w:numPr>
        <w:spacing w:after="120"/>
        <w:rPr>
          <w:rFonts w:asciiTheme="majorHAnsi" w:hAnsiTheme="majorHAnsi"/>
          <w:sz w:val="22"/>
          <w:szCs w:val="22"/>
        </w:rPr>
      </w:pPr>
      <w:r w:rsidRPr="006C5AB7">
        <w:rPr>
          <w:rFonts w:asciiTheme="majorHAnsi" w:hAnsiTheme="majorHAnsi"/>
          <w:sz w:val="22"/>
          <w:szCs w:val="22"/>
        </w:rPr>
        <w:t>30 minutes up to 24 hours late – 10%</w:t>
      </w:r>
    </w:p>
    <w:p w14:paraId="17B88FD6" w14:textId="77777777" w:rsidR="006C5AB7" w:rsidRPr="006C5AB7" w:rsidRDefault="006C5AB7" w:rsidP="006C5AB7">
      <w:pPr>
        <w:pStyle w:val="ListParagraph"/>
        <w:numPr>
          <w:ilvl w:val="0"/>
          <w:numId w:val="22"/>
        </w:numPr>
        <w:spacing w:after="120"/>
        <w:rPr>
          <w:rFonts w:asciiTheme="majorHAnsi" w:hAnsiTheme="majorHAnsi"/>
          <w:sz w:val="22"/>
          <w:szCs w:val="22"/>
        </w:rPr>
      </w:pPr>
      <w:r w:rsidRPr="006C5AB7">
        <w:rPr>
          <w:rFonts w:asciiTheme="majorHAnsi" w:hAnsiTheme="majorHAnsi"/>
          <w:sz w:val="22"/>
          <w:szCs w:val="22"/>
        </w:rPr>
        <w:t>24 up to 48 hours late – 25%</w:t>
      </w:r>
    </w:p>
    <w:p w14:paraId="1E72CEA0" w14:textId="77777777" w:rsidR="006C5AB7" w:rsidRPr="006C5AB7" w:rsidRDefault="006C5AB7" w:rsidP="006C5AB7">
      <w:pPr>
        <w:pStyle w:val="ListParagraph"/>
        <w:numPr>
          <w:ilvl w:val="0"/>
          <w:numId w:val="22"/>
        </w:numPr>
        <w:spacing w:after="120"/>
        <w:rPr>
          <w:rFonts w:asciiTheme="majorHAnsi" w:hAnsiTheme="majorHAnsi"/>
          <w:sz w:val="22"/>
          <w:szCs w:val="22"/>
        </w:rPr>
      </w:pPr>
      <w:r w:rsidRPr="006C5AB7">
        <w:rPr>
          <w:rFonts w:asciiTheme="majorHAnsi" w:hAnsiTheme="majorHAnsi"/>
          <w:sz w:val="22"/>
          <w:szCs w:val="22"/>
        </w:rPr>
        <w:lastRenderedPageBreak/>
        <w:t>48 up to 72 hours late – 50%</w:t>
      </w:r>
    </w:p>
    <w:p w14:paraId="356D8759" w14:textId="77777777" w:rsidR="006C5AB7" w:rsidRPr="006C5AB7" w:rsidRDefault="006C5AB7" w:rsidP="006C5AB7">
      <w:pPr>
        <w:pStyle w:val="ListParagraph"/>
        <w:numPr>
          <w:ilvl w:val="0"/>
          <w:numId w:val="22"/>
        </w:numPr>
        <w:spacing w:after="120"/>
        <w:rPr>
          <w:rFonts w:asciiTheme="majorHAnsi" w:hAnsiTheme="majorHAnsi"/>
          <w:sz w:val="22"/>
          <w:szCs w:val="22"/>
        </w:rPr>
      </w:pPr>
      <w:r w:rsidRPr="006C5AB7">
        <w:rPr>
          <w:rFonts w:asciiTheme="majorHAnsi" w:hAnsiTheme="majorHAnsi"/>
          <w:sz w:val="22"/>
          <w:szCs w:val="22"/>
        </w:rPr>
        <w:t>Beyond 72 hours late – Assignments will not be accepted</w:t>
      </w:r>
    </w:p>
    <w:p w14:paraId="4EF0A151" w14:textId="0F4950C2" w:rsidR="00A21F98" w:rsidRPr="001000E0" w:rsidRDefault="00A21F98" w:rsidP="001000E0">
      <w:pPr>
        <w:pStyle w:val="CommentText"/>
        <w:rPr>
          <w:rFonts w:asciiTheme="majorHAnsi" w:hAnsiTheme="majorHAnsi"/>
          <w:sz w:val="22"/>
          <w:szCs w:val="22"/>
          <w:u w:val="single"/>
        </w:rPr>
      </w:pPr>
      <w:r w:rsidRPr="00D55D67">
        <w:rPr>
          <w:rFonts w:asciiTheme="majorHAnsi" w:hAnsiTheme="majorHAnsi"/>
          <w:sz w:val="22"/>
          <w:szCs w:val="22"/>
        </w:rPr>
        <w:t>Research Project: Assessing the Impact of Contemplative Practices on the Development of Graduate Counseling</w:t>
      </w:r>
      <w:r w:rsidR="00F66828">
        <w:rPr>
          <w:rFonts w:asciiTheme="majorHAnsi" w:hAnsiTheme="majorHAnsi"/>
          <w:sz w:val="22"/>
          <w:szCs w:val="22"/>
        </w:rPr>
        <w:t xml:space="preserve"> </w:t>
      </w:r>
      <w:r w:rsidRPr="001000E0">
        <w:rPr>
          <w:rFonts w:asciiTheme="majorHAnsi" w:hAnsiTheme="majorHAnsi"/>
          <w:sz w:val="22"/>
          <w:szCs w:val="22"/>
          <w:u w:val="single"/>
        </w:rPr>
        <w:t>Students</w:t>
      </w:r>
      <w:r w:rsidR="001000E0">
        <w:rPr>
          <w:rFonts w:asciiTheme="majorHAnsi" w:hAnsiTheme="majorHAnsi"/>
          <w:sz w:val="22"/>
          <w:szCs w:val="22"/>
          <w:u w:val="single"/>
        </w:rPr>
        <w:tab/>
      </w:r>
      <w:r w:rsidR="001000E0">
        <w:rPr>
          <w:rFonts w:asciiTheme="majorHAnsi" w:hAnsiTheme="majorHAnsi"/>
          <w:sz w:val="22"/>
          <w:szCs w:val="22"/>
          <w:u w:val="single"/>
        </w:rPr>
        <w:tab/>
      </w:r>
      <w:r w:rsidR="001000E0">
        <w:rPr>
          <w:rFonts w:asciiTheme="majorHAnsi" w:hAnsiTheme="majorHAnsi"/>
          <w:sz w:val="22"/>
          <w:szCs w:val="22"/>
          <w:u w:val="single"/>
        </w:rPr>
        <w:tab/>
      </w:r>
      <w:r w:rsidR="001000E0">
        <w:rPr>
          <w:rFonts w:asciiTheme="majorHAnsi" w:hAnsiTheme="majorHAnsi"/>
          <w:sz w:val="22"/>
          <w:szCs w:val="22"/>
          <w:u w:val="single"/>
        </w:rPr>
        <w:tab/>
      </w:r>
      <w:r w:rsidR="001000E0">
        <w:rPr>
          <w:rFonts w:asciiTheme="majorHAnsi" w:hAnsiTheme="majorHAnsi"/>
          <w:sz w:val="22"/>
          <w:szCs w:val="22"/>
          <w:u w:val="single"/>
        </w:rPr>
        <w:tab/>
      </w:r>
      <w:r w:rsidR="001000E0">
        <w:rPr>
          <w:rFonts w:asciiTheme="majorHAnsi" w:hAnsiTheme="majorHAnsi"/>
          <w:sz w:val="22"/>
          <w:szCs w:val="22"/>
          <w:u w:val="single"/>
        </w:rPr>
        <w:tab/>
      </w:r>
      <w:r w:rsidR="001000E0">
        <w:rPr>
          <w:rFonts w:asciiTheme="majorHAnsi" w:hAnsiTheme="majorHAnsi"/>
          <w:sz w:val="22"/>
          <w:szCs w:val="22"/>
          <w:u w:val="single"/>
        </w:rPr>
        <w:tab/>
      </w:r>
      <w:r w:rsidR="001000E0">
        <w:rPr>
          <w:rFonts w:asciiTheme="majorHAnsi" w:hAnsiTheme="majorHAnsi"/>
          <w:sz w:val="22"/>
          <w:szCs w:val="22"/>
          <w:u w:val="single"/>
        </w:rPr>
        <w:tab/>
      </w:r>
      <w:r w:rsidR="001000E0">
        <w:rPr>
          <w:rFonts w:asciiTheme="majorHAnsi" w:hAnsiTheme="majorHAnsi"/>
          <w:sz w:val="22"/>
          <w:szCs w:val="22"/>
          <w:u w:val="single"/>
        </w:rPr>
        <w:tab/>
      </w:r>
      <w:r w:rsidR="001000E0">
        <w:rPr>
          <w:rFonts w:asciiTheme="majorHAnsi" w:hAnsiTheme="majorHAnsi"/>
          <w:sz w:val="22"/>
          <w:szCs w:val="22"/>
          <w:u w:val="single"/>
        </w:rPr>
        <w:tab/>
      </w:r>
      <w:r w:rsidR="001000E0">
        <w:rPr>
          <w:rFonts w:asciiTheme="majorHAnsi" w:hAnsiTheme="majorHAnsi"/>
          <w:sz w:val="22"/>
          <w:szCs w:val="22"/>
          <w:u w:val="single"/>
        </w:rPr>
        <w:tab/>
      </w:r>
      <w:r w:rsidR="001000E0">
        <w:rPr>
          <w:rFonts w:asciiTheme="majorHAnsi" w:hAnsiTheme="majorHAnsi"/>
          <w:sz w:val="22"/>
          <w:szCs w:val="22"/>
          <w:u w:val="single"/>
        </w:rPr>
        <w:tab/>
      </w:r>
      <w:r w:rsidR="001000E0">
        <w:rPr>
          <w:rFonts w:asciiTheme="majorHAnsi" w:hAnsiTheme="majorHAnsi"/>
          <w:sz w:val="22"/>
          <w:szCs w:val="22"/>
          <w:u w:val="single"/>
        </w:rPr>
        <w:tab/>
      </w:r>
    </w:p>
    <w:p w14:paraId="5AAA6560" w14:textId="77777777" w:rsidR="006D1AE2" w:rsidRPr="00946B39" w:rsidRDefault="006D1AE2" w:rsidP="006D1AE2">
      <w:pPr>
        <w:spacing w:after="120"/>
        <w:rPr>
          <w:rFonts w:asciiTheme="majorHAnsi" w:hAnsiTheme="majorHAnsi"/>
          <w:sz w:val="22"/>
          <w:szCs w:val="22"/>
        </w:rPr>
      </w:pPr>
      <w:r w:rsidRPr="00946B39">
        <w:rPr>
          <w:rFonts w:asciiTheme="majorHAnsi" w:hAnsiTheme="majorHAnsi"/>
          <w:sz w:val="22"/>
          <w:szCs w:val="22"/>
        </w:rPr>
        <w:t>You are invited to participate in a semester-long research project, the purpose of which is to explore the impact of contemplative practices on your development as a counseling student. Research studies suggest core conditions for professional counseling to engage in effective therapeutic relationships, including self-awareness, empathy, compassion, and presence (Nye, 2000). The Counselor Education department at The College at Brockport, SUNY, aligns with a widely held principle that the self of the therapist is the most powerful element in the counselor’s skill set (Corey, 2009; Yalom, 2002).  Counselor educators are challenged with cultivating curricular experiences that foster students developing not only academic knowledge but also intrapersonal skills and abilities that enhance the counseling relationship and process. Contemplative practices are defined as reflective exercises in present-moment attention that cultivate an accepting awareness of experience and focused observation of internal and external stimuli; and evidence suggests there is a relationship between these practices and self-awareness, empathy, compassion, and presence (Bush, 2010; Repetti, 2010; Salloway &amp; Fisher, 2007). When implemented in counselor education programs, studies have shown an effect on counseling skills and relationships (Christman &amp; Lichtenstein, 2009). Despite the growing use of contemplative practices in higher education, there is a dearth of research on the application of these practices in counselor education. The purpose of this research project is to understand the impact of implementing contemplative practices into two counselor education courses. Given the importance of professional counselor intrapersonal skills and given the benefits of utilizing contemplative practices in supporting self-awareness, empathy, compassion, and presence, these results could contribute to the curriculum design body of the counselor education literature.</w:t>
      </w:r>
    </w:p>
    <w:p w14:paraId="55FFFC40" w14:textId="77777777" w:rsidR="006D1AE2" w:rsidRPr="00946B39" w:rsidRDefault="006D1AE2" w:rsidP="006D1AE2">
      <w:pPr>
        <w:spacing w:after="120"/>
        <w:rPr>
          <w:rFonts w:asciiTheme="majorHAnsi" w:hAnsiTheme="majorHAnsi"/>
          <w:sz w:val="22"/>
          <w:szCs w:val="22"/>
        </w:rPr>
      </w:pPr>
      <w:r w:rsidRPr="00946B39">
        <w:rPr>
          <w:rFonts w:asciiTheme="majorHAnsi" w:hAnsiTheme="majorHAnsi"/>
          <w:sz w:val="22"/>
          <w:szCs w:val="22"/>
        </w:rPr>
        <w:t>Your participation involves: (1) completing a Participant Demographic Data Sheet, (2) taking part in classroom mindfulness practices (e.g., guided meditation; beholding an image, word, phrase, or song; free writing; and relaxation exercise), (3) completing a weekly feedback reflection, and (4) selecting one mindfulness practice in which to engage throughout the semester. You will receive a handout with examples of contemplative practices. Examples include sitting meditation, walking meditation, yoga, lovingkindness meditation, and Qijong. You are not being asked to do anything more than allow your weekly feedback reflections to be used for research purposes.</w:t>
      </w:r>
    </w:p>
    <w:p w14:paraId="587CFE10" w14:textId="77777777" w:rsidR="006D1AE2" w:rsidRPr="00946B39" w:rsidRDefault="006D1AE2" w:rsidP="006D1AE2">
      <w:pPr>
        <w:spacing w:after="120"/>
        <w:rPr>
          <w:rFonts w:asciiTheme="majorHAnsi" w:hAnsiTheme="majorHAnsi"/>
          <w:sz w:val="22"/>
          <w:szCs w:val="22"/>
        </w:rPr>
      </w:pPr>
      <w:r w:rsidRPr="00946B39">
        <w:rPr>
          <w:rFonts w:asciiTheme="majorHAnsi" w:hAnsiTheme="majorHAnsi"/>
          <w:sz w:val="22"/>
          <w:szCs w:val="22"/>
        </w:rPr>
        <w:t>Your participation is voluntary, and you have the right to refuse to answer any questions. Participation in the research will not affect your grades or class standing. Your confidentiality is protected. There will be no more than minimal anticipated personal risks and the potential for personal benefits because of my participation in this project. The Association for Contemplative Mind in Higher Education (ACMHE) (http://www.acmhe.org/) coordinates training and conducts research in implementing and assessing contemplative practice in higher education. In their feedback, participants in ACMHE studies using contemplative practices reported consistently there was minimal risk for emotional and psychological harm and reported a greater potential for personal benefit (Christman &amp; Lichtenstein, 2009; Schure, Christopher, &amp; Christopher, 2008; Repetti, 2010). Please see the attached Statement of Informed Consent for further information. Your signature on the Statement of Informed Consent is required to participate in the study.</w:t>
      </w:r>
    </w:p>
    <w:p w14:paraId="4E2B8B58" w14:textId="77777777" w:rsidR="006D1AE2" w:rsidRPr="00946B39" w:rsidRDefault="006D1AE2" w:rsidP="006D1AE2">
      <w:pPr>
        <w:spacing w:after="120"/>
        <w:rPr>
          <w:rFonts w:asciiTheme="majorHAnsi" w:hAnsiTheme="majorHAnsi"/>
          <w:sz w:val="22"/>
          <w:szCs w:val="22"/>
        </w:rPr>
      </w:pPr>
      <w:r w:rsidRPr="00946B39">
        <w:rPr>
          <w:rFonts w:asciiTheme="majorHAnsi" w:hAnsiTheme="majorHAnsi"/>
          <w:sz w:val="22"/>
          <w:szCs w:val="22"/>
        </w:rPr>
        <w:t>By next week, please review this project description, contact Dr. Fallon with any questions or concerns; and if you are willing to participate, please submit the signed Informed Consent and Participant Demographic Data Sheet with the contemplative practice you intend to develop this term. We are grateful for your considering participating in this study.</w:t>
      </w:r>
    </w:p>
    <w:p w14:paraId="621096BB" w14:textId="77777777" w:rsidR="004032ED" w:rsidRDefault="004032ED" w:rsidP="006C5AB7">
      <w:pPr>
        <w:spacing w:after="0"/>
        <w:rPr>
          <w:rFonts w:asciiTheme="majorHAnsi" w:hAnsiTheme="majorHAnsi"/>
          <w:sz w:val="22"/>
          <w:szCs w:val="22"/>
          <w:u w:val="single"/>
        </w:rPr>
      </w:pPr>
    </w:p>
    <w:p w14:paraId="45EE3627" w14:textId="26A2005C" w:rsidR="006C5AB7" w:rsidRPr="006C5AB7" w:rsidRDefault="006C5AB7" w:rsidP="006C5AB7">
      <w:pPr>
        <w:spacing w:after="0"/>
        <w:rPr>
          <w:rFonts w:asciiTheme="majorHAnsi" w:hAnsiTheme="majorHAnsi"/>
          <w:sz w:val="22"/>
          <w:szCs w:val="22"/>
          <w:u w:val="single"/>
        </w:rPr>
      </w:pPr>
      <w:r w:rsidRPr="006C5AB7">
        <w:rPr>
          <w:rFonts w:asciiTheme="majorHAnsi" w:hAnsiTheme="majorHAnsi"/>
          <w:sz w:val="22"/>
          <w:szCs w:val="22"/>
          <w:u w:val="single"/>
        </w:rPr>
        <w:lastRenderedPageBreak/>
        <w:t>Use of Electronic Devices in the Classroom</w:t>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001000E0">
        <w:rPr>
          <w:rFonts w:asciiTheme="majorHAnsi" w:hAnsiTheme="majorHAnsi"/>
          <w:sz w:val="22"/>
          <w:szCs w:val="22"/>
          <w:u w:val="single"/>
        </w:rPr>
        <w:tab/>
      </w:r>
    </w:p>
    <w:p w14:paraId="5EA04152" w14:textId="77777777"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Class participants demonstrate respect for the learning community through their presence and attention to class activities and colleagues.  Out of respect for our learning community, please honor the policies related to electronic devices.</w:t>
      </w:r>
    </w:p>
    <w:p w14:paraId="44F6C7BF" w14:textId="77777777"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 xml:space="preserve">Please silence cell phones when you enter the classroom and refrain from receiving and sending calls and text messages while in the classroom. However, if you have a legitimate reason to remain reachable by cell phone during class time, you must request permission in advance and place your cell phone on vibrate during class time. Please excuse yourself from class to answer the phone. </w:t>
      </w:r>
    </w:p>
    <w:p w14:paraId="4A59C5E0" w14:textId="77777777" w:rsidR="006C5AB7" w:rsidRPr="006C5AB7" w:rsidRDefault="006C5AB7" w:rsidP="006C5AB7">
      <w:pPr>
        <w:spacing w:after="120"/>
        <w:rPr>
          <w:rFonts w:asciiTheme="majorHAnsi" w:hAnsiTheme="majorHAnsi"/>
          <w:sz w:val="22"/>
          <w:szCs w:val="22"/>
        </w:rPr>
      </w:pPr>
      <w:r w:rsidRPr="006C5AB7">
        <w:rPr>
          <w:rFonts w:asciiTheme="majorHAnsi" w:hAnsiTheme="majorHAnsi"/>
          <w:sz w:val="22"/>
          <w:szCs w:val="22"/>
        </w:rPr>
        <w:t>If you want to use a laptop computer for taking notes during class, please restrict use to activities that relate to the class. Students participating in unrelated activities (i.e., instant messaging, game playing, unrelated internet searching, emails) will not be permitted to use their laptop in class. Sending or receiving text messages or emails during class is disrespectful and unprofessional.</w:t>
      </w:r>
    </w:p>
    <w:p w14:paraId="528DCD4D" w14:textId="030BAE5A" w:rsidR="009D15E7" w:rsidRPr="00323B0C" w:rsidRDefault="009D15E7" w:rsidP="009D15E7">
      <w:pPr>
        <w:spacing w:after="0"/>
        <w:rPr>
          <w:rFonts w:asciiTheme="majorHAnsi" w:hAnsiTheme="majorHAnsi"/>
          <w:sz w:val="22"/>
          <w:szCs w:val="22"/>
          <w:u w:val="single"/>
        </w:rPr>
      </w:pPr>
      <w:r w:rsidRPr="00323B0C">
        <w:rPr>
          <w:rFonts w:asciiTheme="majorHAnsi" w:hAnsiTheme="majorHAnsi"/>
          <w:sz w:val="22"/>
          <w:szCs w:val="22"/>
          <w:u w:val="single"/>
        </w:rPr>
        <w:t>Writing Statement</w:t>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00F45271">
        <w:rPr>
          <w:rFonts w:asciiTheme="majorHAnsi" w:hAnsiTheme="majorHAnsi"/>
          <w:sz w:val="22"/>
          <w:szCs w:val="22"/>
          <w:u w:val="single"/>
        </w:rPr>
        <w:tab/>
      </w:r>
    </w:p>
    <w:p w14:paraId="2509D4DF" w14:textId="77777777" w:rsidR="009D15E7" w:rsidRDefault="009D15E7" w:rsidP="009D15E7">
      <w:pPr>
        <w:spacing w:after="120"/>
        <w:rPr>
          <w:rFonts w:asciiTheme="majorHAnsi" w:hAnsiTheme="majorHAnsi"/>
          <w:sz w:val="22"/>
          <w:szCs w:val="22"/>
        </w:rPr>
      </w:pPr>
      <w:r w:rsidRPr="00323B0C">
        <w:rPr>
          <w:rFonts w:asciiTheme="majorHAnsi" w:hAnsiTheme="majorHAnsi"/>
          <w:sz w:val="22"/>
          <w:szCs w:val="22"/>
        </w:rPr>
        <w:t>Your success as a student and as a professional counselor demand you articulate an ability to communicate effectively in writing. You will be expected to focus on improving your writing skills as a student in the Department of Counselor Education and in this course. The APA Style Manual (6</w:t>
      </w:r>
      <w:r w:rsidRPr="00323B0C">
        <w:rPr>
          <w:rFonts w:asciiTheme="majorHAnsi" w:hAnsiTheme="majorHAnsi"/>
          <w:sz w:val="22"/>
          <w:szCs w:val="22"/>
          <w:vertAlign w:val="superscript"/>
        </w:rPr>
        <w:t>th</w:t>
      </w:r>
      <w:r w:rsidRPr="00323B0C">
        <w:rPr>
          <w:rFonts w:asciiTheme="majorHAnsi" w:hAnsiTheme="majorHAnsi"/>
          <w:sz w:val="22"/>
          <w:szCs w:val="22"/>
        </w:rPr>
        <w:t xml:space="preserve"> Edition, Second Printing or later) is a key resource in learning competencies for written communication, formatting principles, and the expectations for writers in the counseling profession. The </w:t>
      </w:r>
      <w:hyperlink r:id="rId21" w:history="1">
        <w:r w:rsidRPr="00323B0C">
          <w:rPr>
            <w:rStyle w:val="Hyperlink"/>
            <w:rFonts w:asciiTheme="majorHAnsi" w:hAnsiTheme="majorHAnsi"/>
            <w:sz w:val="22"/>
            <w:szCs w:val="22"/>
          </w:rPr>
          <w:t>Student Learning Center</w:t>
        </w:r>
      </w:hyperlink>
      <w:r w:rsidRPr="00323B0C">
        <w:rPr>
          <w:rFonts w:asciiTheme="majorHAnsi" w:hAnsiTheme="majorHAnsi"/>
          <w:sz w:val="22"/>
          <w:szCs w:val="22"/>
        </w:rPr>
        <w:t xml:space="preserve"> is a useful resource on campus for writing assistance. In this course, you will be expected to refer to the APA Style Manual (6</w:t>
      </w:r>
      <w:r w:rsidRPr="00323B0C">
        <w:rPr>
          <w:rFonts w:asciiTheme="majorHAnsi" w:hAnsiTheme="majorHAnsi"/>
          <w:sz w:val="22"/>
          <w:szCs w:val="22"/>
          <w:vertAlign w:val="superscript"/>
        </w:rPr>
        <w:t>th</w:t>
      </w:r>
      <w:r w:rsidRPr="00323B0C">
        <w:rPr>
          <w:rFonts w:asciiTheme="majorHAnsi" w:hAnsiTheme="majorHAnsi"/>
          <w:sz w:val="22"/>
          <w:szCs w:val="22"/>
        </w:rPr>
        <w:t xml:space="preserve"> Edition, Second Printing or later) when developing your manuscripts, complying with editing and referencing guidelines. I realize many students have not had the opportunities to develop proficiency with their writing abilities, and I am available to consult with you during the semester. Also, I encourage you to form writing groups to support and mentor one another, and I am happy to meet with your writing group to provide support and consultation.</w:t>
      </w:r>
      <w:r>
        <w:rPr>
          <w:rFonts w:asciiTheme="majorHAnsi" w:hAnsiTheme="majorHAnsi"/>
          <w:sz w:val="22"/>
          <w:szCs w:val="22"/>
        </w:rPr>
        <w:t xml:space="preserve"> The following are additional writing resources, including a graduate-level English course our students have taken to improve their writing.</w:t>
      </w:r>
    </w:p>
    <w:p w14:paraId="053836F2" w14:textId="77777777" w:rsidR="009D15E7" w:rsidRPr="00FB40EC" w:rsidRDefault="009D15E7" w:rsidP="009D15E7">
      <w:pPr>
        <w:spacing w:after="0"/>
        <w:ind w:left="720" w:right="720"/>
        <w:rPr>
          <w:rFonts w:asciiTheme="majorHAnsi" w:hAnsiTheme="majorHAnsi" w:cs="Times New Roman"/>
          <w:sz w:val="22"/>
          <w:szCs w:val="22"/>
          <w:u w:val="single"/>
        </w:rPr>
      </w:pPr>
      <w:r w:rsidRPr="00FB40EC">
        <w:rPr>
          <w:rFonts w:asciiTheme="majorHAnsi" w:hAnsiTheme="majorHAnsi" w:cs="Times New Roman"/>
          <w:sz w:val="22"/>
          <w:szCs w:val="22"/>
          <w:u w:val="single"/>
        </w:rPr>
        <w:t>Books</w:t>
      </w:r>
    </w:p>
    <w:p w14:paraId="58A0A3C6" w14:textId="77777777" w:rsidR="009D15E7" w:rsidRPr="00FB40EC" w:rsidRDefault="009D15E7" w:rsidP="009D15E7">
      <w:pPr>
        <w:widowControl w:val="0"/>
        <w:autoSpaceDE w:val="0"/>
        <w:autoSpaceDN w:val="0"/>
        <w:adjustRightInd w:val="0"/>
        <w:spacing w:after="0"/>
        <w:ind w:left="1440" w:right="720" w:hanging="720"/>
        <w:rPr>
          <w:rFonts w:asciiTheme="majorHAnsi" w:hAnsiTheme="majorHAnsi" w:cs="Times New Roman"/>
          <w:sz w:val="22"/>
          <w:szCs w:val="22"/>
        </w:rPr>
      </w:pPr>
      <w:r w:rsidRPr="00FB40EC">
        <w:rPr>
          <w:rFonts w:asciiTheme="majorHAnsi" w:hAnsiTheme="majorHAnsi" w:cs="Times New Roman"/>
          <w:sz w:val="22"/>
          <w:szCs w:val="22"/>
        </w:rPr>
        <w:t xml:space="preserve">American Psychological Association. (2010 (October 2009 Second Printing or later)). </w:t>
      </w:r>
      <w:r w:rsidRPr="00FB40EC">
        <w:rPr>
          <w:rFonts w:asciiTheme="majorHAnsi" w:hAnsiTheme="majorHAnsi" w:cs="Times New Roman"/>
          <w:i/>
          <w:iCs/>
          <w:sz w:val="22"/>
          <w:szCs w:val="22"/>
        </w:rPr>
        <w:t>Publication Manual of the American Psychological Association</w:t>
      </w:r>
      <w:r w:rsidRPr="00FB40EC">
        <w:rPr>
          <w:rFonts w:asciiTheme="majorHAnsi" w:hAnsiTheme="majorHAnsi" w:cs="Times New Roman"/>
          <w:sz w:val="22"/>
          <w:szCs w:val="22"/>
        </w:rPr>
        <w:t xml:space="preserve"> (6th ed.). Washington, DC: American Psychological Association.</w:t>
      </w:r>
    </w:p>
    <w:p w14:paraId="25B7D62C" w14:textId="77777777" w:rsidR="009D15E7" w:rsidRPr="00FB40EC" w:rsidRDefault="009D15E7" w:rsidP="009D15E7">
      <w:pPr>
        <w:widowControl w:val="0"/>
        <w:autoSpaceDE w:val="0"/>
        <w:autoSpaceDN w:val="0"/>
        <w:adjustRightInd w:val="0"/>
        <w:spacing w:after="0"/>
        <w:ind w:left="1440" w:right="720" w:hanging="720"/>
        <w:rPr>
          <w:rFonts w:asciiTheme="majorHAnsi" w:hAnsiTheme="majorHAnsi" w:cs="Times New Roman"/>
          <w:sz w:val="22"/>
          <w:szCs w:val="22"/>
        </w:rPr>
      </w:pPr>
      <w:r w:rsidRPr="00FB40EC">
        <w:rPr>
          <w:rFonts w:asciiTheme="majorHAnsi" w:hAnsiTheme="majorHAnsi" w:cs="Times New Roman"/>
          <w:sz w:val="22"/>
          <w:szCs w:val="22"/>
        </w:rPr>
        <w:t xml:space="preserve">Booth, W. C., Colomb, G. G., &amp; Williams, J. M. (2008). </w:t>
      </w:r>
      <w:r w:rsidRPr="00FB40EC">
        <w:rPr>
          <w:rFonts w:asciiTheme="majorHAnsi" w:hAnsiTheme="majorHAnsi" w:cs="Times New Roman"/>
          <w:i/>
          <w:iCs/>
          <w:sz w:val="22"/>
          <w:szCs w:val="22"/>
        </w:rPr>
        <w:t>The craft of research</w:t>
      </w:r>
      <w:r w:rsidRPr="00FB40EC">
        <w:rPr>
          <w:rFonts w:asciiTheme="majorHAnsi" w:hAnsiTheme="majorHAnsi" w:cs="Times New Roman"/>
          <w:sz w:val="22"/>
          <w:szCs w:val="22"/>
        </w:rPr>
        <w:t xml:space="preserve"> (3rd ed.). Chicago, IL: The University of Chicago Press.</w:t>
      </w:r>
    </w:p>
    <w:p w14:paraId="18A01766" w14:textId="77777777" w:rsidR="009D15E7" w:rsidRPr="00FB40EC" w:rsidRDefault="009D15E7" w:rsidP="009D15E7">
      <w:pPr>
        <w:widowControl w:val="0"/>
        <w:autoSpaceDE w:val="0"/>
        <w:autoSpaceDN w:val="0"/>
        <w:adjustRightInd w:val="0"/>
        <w:spacing w:after="0"/>
        <w:ind w:left="1440" w:right="720" w:hanging="720"/>
        <w:rPr>
          <w:rFonts w:asciiTheme="majorHAnsi" w:hAnsiTheme="majorHAnsi" w:cs="Times New Roman"/>
          <w:sz w:val="22"/>
          <w:szCs w:val="22"/>
        </w:rPr>
      </w:pPr>
      <w:r w:rsidRPr="00FB40EC">
        <w:rPr>
          <w:rFonts w:asciiTheme="majorHAnsi" w:hAnsiTheme="majorHAnsi" w:cs="Times New Roman"/>
          <w:sz w:val="22"/>
          <w:szCs w:val="22"/>
        </w:rPr>
        <w:t xml:space="preserve">Garrard, J. (2004). </w:t>
      </w:r>
      <w:r w:rsidRPr="00FB40EC">
        <w:rPr>
          <w:rFonts w:asciiTheme="majorHAnsi" w:hAnsiTheme="majorHAnsi" w:cs="Times New Roman"/>
          <w:i/>
          <w:iCs/>
          <w:sz w:val="22"/>
          <w:szCs w:val="22"/>
        </w:rPr>
        <w:t>Health sciences literature review made easy: The matrix method</w:t>
      </w:r>
      <w:r w:rsidRPr="00FB40EC">
        <w:rPr>
          <w:rFonts w:asciiTheme="majorHAnsi" w:hAnsiTheme="majorHAnsi" w:cs="Times New Roman"/>
          <w:sz w:val="22"/>
          <w:szCs w:val="22"/>
        </w:rPr>
        <w:t>. Sudbury, MA: Jones and Bartlett Publishers.</w:t>
      </w:r>
    </w:p>
    <w:p w14:paraId="50AE6D7C" w14:textId="77777777" w:rsidR="009D15E7" w:rsidRPr="00FB40EC" w:rsidRDefault="009D15E7" w:rsidP="009D15E7">
      <w:pPr>
        <w:widowControl w:val="0"/>
        <w:autoSpaceDE w:val="0"/>
        <w:autoSpaceDN w:val="0"/>
        <w:adjustRightInd w:val="0"/>
        <w:spacing w:after="0"/>
        <w:ind w:left="1440" w:right="720" w:hanging="720"/>
        <w:rPr>
          <w:rFonts w:asciiTheme="majorHAnsi" w:hAnsiTheme="majorHAnsi" w:cs="Times New Roman"/>
          <w:sz w:val="22"/>
          <w:szCs w:val="22"/>
        </w:rPr>
      </w:pPr>
      <w:r w:rsidRPr="00FB40EC">
        <w:rPr>
          <w:rFonts w:asciiTheme="majorHAnsi" w:hAnsiTheme="majorHAnsi" w:cs="Times New Roman"/>
          <w:sz w:val="22"/>
          <w:szCs w:val="22"/>
        </w:rPr>
        <w:t xml:space="preserve">Machi, L. A., &amp; McEvoy, B. T. (2009). </w:t>
      </w:r>
      <w:r w:rsidRPr="00FB40EC">
        <w:rPr>
          <w:rFonts w:asciiTheme="majorHAnsi" w:hAnsiTheme="majorHAnsi" w:cs="Times New Roman"/>
          <w:i/>
          <w:iCs/>
          <w:sz w:val="22"/>
          <w:szCs w:val="22"/>
        </w:rPr>
        <w:t>The literature review: Six steps to success</w:t>
      </w:r>
      <w:r w:rsidRPr="00FB40EC">
        <w:rPr>
          <w:rFonts w:asciiTheme="majorHAnsi" w:hAnsiTheme="majorHAnsi" w:cs="Times New Roman"/>
          <w:sz w:val="22"/>
          <w:szCs w:val="22"/>
        </w:rPr>
        <w:t>. Thousand Oaks, CA: Corwin Press.</w:t>
      </w:r>
    </w:p>
    <w:p w14:paraId="4EAB082F" w14:textId="77777777" w:rsidR="009D15E7" w:rsidRPr="00FB40EC" w:rsidRDefault="009D15E7" w:rsidP="009D15E7">
      <w:pPr>
        <w:widowControl w:val="0"/>
        <w:autoSpaceDE w:val="0"/>
        <w:autoSpaceDN w:val="0"/>
        <w:adjustRightInd w:val="0"/>
        <w:spacing w:after="0"/>
        <w:ind w:left="1440" w:right="720" w:hanging="720"/>
        <w:rPr>
          <w:rFonts w:asciiTheme="majorHAnsi" w:hAnsiTheme="majorHAnsi" w:cs="Times New Roman"/>
          <w:sz w:val="22"/>
          <w:szCs w:val="22"/>
        </w:rPr>
      </w:pPr>
      <w:r w:rsidRPr="00FB40EC">
        <w:rPr>
          <w:rFonts w:asciiTheme="majorHAnsi" w:hAnsiTheme="majorHAnsi" w:cs="Times New Roman"/>
          <w:sz w:val="22"/>
          <w:szCs w:val="22"/>
        </w:rPr>
        <w:t xml:space="preserve">McNiff, S. (1998). </w:t>
      </w:r>
      <w:r w:rsidRPr="00FB40EC">
        <w:rPr>
          <w:rFonts w:asciiTheme="majorHAnsi" w:hAnsiTheme="majorHAnsi" w:cs="Times New Roman"/>
          <w:i/>
          <w:iCs/>
          <w:sz w:val="22"/>
          <w:szCs w:val="22"/>
        </w:rPr>
        <w:t>Trust the process: An artist's guide to letting go</w:t>
      </w:r>
      <w:r w:rsidRPr="00FB40EC">
        <w:rPr>
          <w:rFonts w:asciiTheme="majorHAnsi" w:hAnsiTheme="majorHAnsi" w:cs="Times New Roman"/>
          <w:sz w:val="22"/>
          <w:szCs w:val="22"/>
        </w:rPr>
        <w:t>. Boston, MA: Shambhala Publications, Inc.</w:t>
      </w:r>
    </w:p>
    <w:p w14:paraId="1265E09F" w14:textId="77777777" w:rsidR="009D15E7" w:rsidRPr="00FB40EC" w:rsidRDefault="009D15E7" w:rsidP="009D15E7">
      <w:pPr>
        <w:widowControl w:val="0"/>
        <w:autoSpaceDE w:val="0"/>
        <w:autoSpaceDN w:val="0"/>
        <w:adjustRightInd w:val="0"/>
        <w:spacing w:after="0"/>
        <w:ind w:left="1440" w:right="720" w:hanging="720"/>
        <w:rPr>
          <w:rFonts w:asciiTheme="majorHAnsi" w:hAnsiTheme="majorHAnsi" w:cs="Times New Roman"/>
          <w:sz w:val="22"/>
          <w:szCs w:val="22"/>
        </w:rPr>
      </w:pPr>
      <w:r w:rsidRPr="00FB40EC">
        <w:rPr>
          <w:rFonts w:asciiTheme="majorHAnsi" w:hAnsiTheme="majorHAnsi" w:cs="Times New Roman"/>
          <w:sz w:val="22"/>
          <w:szCs w:val="22"/>
        </w:rPr>
        <w:t xml:space="preserve">Runciman, L., &amp; Lengel, C. (2005). </w:t>
      </w:r>
      <w:r w:rsidRPr="00FB40EC">
        <w:rPr>
          <w:rFonts w:asciiTheme="majorHAnsi" w:hAnsiTheme="majorHAnsi" w:cs="Times New Roman"/>
          <w:i/>
          <w:iCs/>
          <w:sz w:val="22"/>
          <w:szCs w:val="22"/>
        </w:rPr>
        <w:t>The everyday writer: Exercises</w:t>
      </w:r>
      <w:r w:rsidRPr="00FB40EC">
        <w:rPr>
          <w:rFonts w:asciiTheme="majorHAnsi" w:hAnsiTheme="majorHAnsi" w:cs="Times New Roman"/>
          <w:sz w:val="22"/>
          <w:szCs w:val="22"/>
        </w:rPr>
        <w:t xml:space="preserve"> (3rd ed.). Boston, MA: Bedford/St. Martin's.</w:t>
      </w:r>
    </w:p>
    <w:p w14:paraId="6966FCAA" w14:textId="77777777" w:rsidR="009D15E7" w:rsidRPr="00FB40EC" w:rsidRDefault="009D15E7" w:rsidP="009D15E7">
      <w:pPr>
        <w:widowControl w:val="0"/>
        <w:autoSpaceDE w:val="0"/>
        <w:autoSpaceDN w:val="0"/>
        <w:adjustRightInd w:val="0"/>
        <w:spacing w:after="0"/>
        <w:ind w:left="1440" w:right="720" w:hanging="720"/>
        <w:rPr>
          <w:rFonts w:asciiTheme="majorHAnsi" w:hAnsiTheme="majorHAnsi" w:cs="Times New Roman"/>
          <w:sz w:val="22"/>
          <w:szCs w:val="22"/>
        </w:rPr>
      </w:pPr>
      <w:r w:rsidRPr="00FB40EC">
        <w:rPr>
          <w:rFonts w:asciiTheme="majorHAnsi" w:hAnsiTheme="majorHAnsi" w:cs="Times New Roman"/>
          <w:sz w:val="22"/>
          <w:szCs w:val="22"/>
        </w:rPr>
        <w:t xml:space="preserve">Swales, J. M., &amp; Feak, C. B. (2000). </w:t>
      </w:r>
      <w:r w:rsidRPr="00FB40EC">
        <w:rPr>
          <w:rFonts w:asciiTheme="majorHAnsi" w:hAnsiTheme="majorHAnsi" w:cs="Times New Roman"/>
          <w:i/>
          <w:iCs/>
          <w:sz w:val="22"/>
          <w:szCs w:val="22"/>
        </w:rPr>
        <w:t>English in today's research world: A writing guide</w:t>
      </w:r>
      <w:r w:rsidRPr="00FB40EC">
        <w:rPr>
          <w:rFonts w:asciiTheme="majorHAnsi" w:hAnsiTheme="majorHAnsi" w:cs="Times New Roman"/>
          <w:sz w:val="22"/>
          <w:szCs w:val="22"/>
        </w:rPr>
        <w:t>. Ann Arbor, MI: The University of Michigan Press.</w:t>
      </w:r>
    </w:p>
    <w:p w14:paraId="2EF7FBD9" w14:textId="77777777" w:rsidR="009D15E7" w:rsidRPr="00FB40EC" w:rsidRDefault="009D15E7" w:rsidP="009D15E7">
      <w:pPr>
        <w:widowControl w:val="0"/>
        <w:autoSpaceDE w:val="0"/>
        <w:autoSpaceDN w:val="0"/>
        <w:adjustRightInd w:val="0"/>
        <w:spacing w:after="0"/>
        <w:ind w:left="1440" w:right="720" w:hanging="720"/>
        <w:rPr>
          <w:rFonts w:asciiTheme="majorHAnsi" w:hAnsiTheme="majorHAnsi" w:cs="Times New Roman"/>
          <w:sz w:val="22"/>
          <w:szCs w:val="22"/>
        </w:rPr>
      </w:pPr>
      <w:r w:rsidRPr="00FB40EC">
        <w:rPr>
          <w:rFonts w:asciiTheme="majorHAnsi" w:hAnsiTheme="majorHAnsi" w:cs="Times New Roman"/>
          <w:sz w:val="22"/>
          <w:szCs w:val="22"/>
        </w:rPr>
        <w:t xml:space="preserve">Swales, J. M., &amp; Feak, C. B. (2009). </w:t>
      </w:r>
      <w:r w:rsidRPr="00FB40EC">
        <w:rPr>
          <w:rFonts w:asciiTheme="majorHAnsi" w:hAnsiTheme="majorHAnsi" w:cs="Times New Roman"/>
          <w:i/>
          <w:iCs/>
          <w:sz w:val="22"/>
          <w:szCs w:val="22"/>
        </w:rPr>
        <w:t>Academic writing for graduate students: Essential tasks and skills</w:t>
      </w:r>
      <w:r w:rsidRPr="00FB40EC">
        <w:rPr>
          <w:rFonts w:asciiTheme="majorHAnsi" w:hAnsiTheme="majorHAnsi" w:cs="Times New Roman"/>
          <w:sz w:val="22"/>
          <w:szCs w:val="22"/>
        </w:rPr>
        <w:t xml:space="preserve"> (Vol. The University of Michigan Press): Ann Arbor, MI.</w:t>
      </w:r>
    </w:p>
    <w:p w14:paraId="7A85717F" w14:textId="77777777" w:rsidR="009D15E7" w:rsidRPr="00FB40EC" w:rsidRDefault="009D15E7" w:rsidP="009D15E7">
      <w:pPr>
        <w:widowControl w:val="0"/>
        <w:autoSpaceDE w:val="0"/>
        <w:autoSpaceDN w:val="0"/>
        <w:adjustRightInd w:val="0"/>
        <w:spacing w:after="0"/>
        <w:ind w:left="1440" w:right="720" w:hanging="720"/>
        <w:rPr>
          <w:rFonts w:asciiTheme="majorHAnsi" w:hAnsiTheme="majorHAnsi" w:cs="Times New Roman"/>
          <w:sz w:val="22"/>
          <w:szCs w:val="22"/>
        </w:rPr>
      </w:pPr>
      <w:r w:rsidRPr="00FB40EC">
        <w:rPr>
          <w:rFonts w:asciiTheme="majorHAnsi" w:hAnsiTheme="majorHAnsi" w:cs="Times New Roman"/>
          <w:sz w:val="22"/>
          <w:szCs w:val="22"/>
        </w:rPr>
        <w:t xml:space="preserve">Szuchman, L. T. (2011). </w:t>
      </w:r>
      <w:r w:rsidRPr="00FB40EC">
        <w:rPr>
          <w:rFonts w:asciiTheme="majorHAnsi" w:hAnsiTheme="majorHAnsi" w:cs="Times New Roman"/>
          <w:i/>
          <w:iCs/>
          <w:sz w:val="22"/>
          <w:szCs w:val="22"/>
        </w:rPr>
        <w:t>Writing with style: APA style made easy</w:t>
      </w:r>
      <w:r w:rsidRPr="00FB40EC">
        <w:rPr>
          <w:rFonts w:asciiTheme="majorHAnsi" w:hAnsiTheme="majorHAnsi" w:cs="Times New Roman"/>
          <w:sz w:val="22"/>
          <w:szCs w:val="22"/>
        </w:rPr>
        <w:t xml:space="preserve"> (5th ed.). Belmont, CA: Wadsworth/Cengage Learning.</w:t>
      </w:r>
    </w:p>
    <w:p w14:paraId="6C6001C8" w14:textId="77777777" w:rsidR="009D15E7" w:rsidRPr="00FB40EC" w:rsidRDefault="009D15E7" w:rsidP="009D15E7">
      <w:pPr>
        <w:widowControl w:val="0"/>
        <w:autoSpaceDE w:val="0"/>
        <w:autoSpaceDN w:val="0"/>
        <w:adjustRightInd w:val="0"/>
        <w:spacing w:after="0"/>
        <w:ind w:left="1440" w:right="720" w:hanging="720"/>
        <w:rPr>
          <w:rFonts w:asciiTheme="majorHAnsi" w:hAnsiTheme="majorHAnsi" w:cs="Times New Roman"/>
          <w:sz w:val="22"/>
          <w:szCs w:val="22"/>
        </w:rPr>
      </w:pPr>
      <w:r w:rsidRPr="00FB40EC">
        <w:rPr>
          <w:rFonts w:asciiTheme="majorHAnsi" w:hAnsiTheme="majorHAnsi" w:cs="Times New Roman"/>
          <w:sz w:val="22"/>
          <w:szCs w:val="22"/>
        </w:rPr>
        <w:lastRenderedPageBreak/>
        <w:t xml:space="preserve">Strunk, W., &amp; White, E. B. (2000). </w:t>
      </w:r>
      <w:r w:rsidRPr="00FB40EC">
        <w:rPr>
          <w:rFonts w:asciiTheme="majorHAnsi" w:hAnsiTheme="majorHAnsi" w:cs="Times New Roman"/>
          <w:i/>
          <w:iCs/>
          <w:sz w:val="22"/>
          <w:szCs w:val="22"/>
        </w:rPr>
        <w:t>The elements of style</w:t>
      </w:r>
      <w:r w:rsidRPr="00FB40EC">
        <w:rPr>
          <w:rFonts w:asciiTheme="majorHAnsi" w:hAnsiTheme="majorHAnsi" w:cs="Times New Roman"/>
          <w:sz w:val="22"/>
          <w:szCs w:val="22"/>
        </w:rPr>
        <w:t xml:space="preserve"> (4th ed.). Needham Heights, MA: Allyn &amp; Bacon.</w:t>
      </w:r>
    </w:p>
    <w:p w14:paraId="3A313E2F" w14:textId="77777777" w:rsidR="009D15E7" w:rsidRPr="00FB40EC" w:rsidRDefault="009D15E7" w:rsidP="009D15E7">
      <w:pPr>
        <w:widowControl w:val="0"/>
        <w:autoSpaceDE w:val="0"/>
        <w:autoSpaceDN w:val="0"/>
        <w:adjustRightInd w:val="0"/>
        <w:spacing w:after="0"/>
        <w:ind w:left="1440" w:right="720" w:hanging="720"/>
        <w:rPr>
          <w:rFonts w:asciiTheme="majorHAnsi" w:hAnsiTheme="majorHAnsi" w:cs="Times New Roman"/>
          <w:sz w:val="22"/>
          <w:szCs w:val="22"/>
        </w:rPr>
      </w:pPr>
      <w:r w:rsidRPr="00FB40EC">
        <w:rPr>
          <w:rFonts w:asciiTheme="majorHAnsi" w:hAnsiTheme="majorHAnsi" w:cs="Times New Roman"/>
          <w:sz w:val="22"/>
          <w:szCs w:val="22"/>
        </w:rPr>
        <w:t xml:space="preserve">Williams, J. M. (1995). </w:t>
      </w:r>
      <w:r w:rsidRPr="00FB40EC">
        <w:rPr>
          <w:rFonts w:asciiTheme="majorHAnsi" w:hAnsiTheme="majorHAnsi" w:cs="Times New Roman"/>
          <w:i/>
          <w:iCs/>
          <w:sz w:val="22"/>
          <w:szCs w:val="22"/>
        </w:rPr>
        <w:t>Style: Toward clarity and grace</w:t>
      </w:r>
      <w:r w:rsidRPr="00FB40EC">
        <w:rPr>
          <w:rFonts w:asciiTheme="majorHAnsi" w:hAnsiTheme="majorHAnsi" w:cs="Times New Roman"/>
          <w:sz w:val="22"/>
          <w:szCs w:val="22"/>
        </w:rPr>
        <w:t>. Chicago, IL: The University of Chicago Press.</w:t>
      </w:r>
    </w:p>
    <w:p w14:paraId="0E2B538A" w14:textId="77777777" w:rsidR="009D15E7" w:rsidRPr="00FB40EC" w:rsidRDefault="009D15E7" w:rsidP="009D15E7">
      <w:pPr>
        <w:widowControl w:val="0"/>
        <w:autoSpaceDE w:val="0"/>
        <w:autoSpaceDN w:val="0"/>
        <w:adjustRightInd w:val="0"/>
        <w:spacing w:after="0"/>
        <w:ind w:left="1440" w:right="720" w:hanging="720"/>
        <w:rPr>
          <w:rFonts w:asciiTheme="majorHAnsi" w:hAnsiTheme="majorHAnsi" w:cs="Times New Roman"/>
          <w:sz w:val="22"/>
          <w:szCs w:val="22"/>
          <w:u w:val="single"/>
        </w:rPr>
      </w:pPr>
      <w:r w:rsidRPr="00FB40EC">
        <w:rPr>
          <w:rFonts w:asciiTheme="majorHAnsi" w:hAnsiTheme="majorHAnsi" w:cs="Times New Roman"/>
          <w:sz w:val="22"/>
          <w:szCs w:val="22"/>
          <w:u w:val="single"/>
        </w:rPr>
        <w:t>Online Resources</w:t>
      </w:r>
    </w:p>
    <w:p w14:paraId="2F308D08" w14:textId="77777777" w:rsidR="009D15E7" w:rsidRPr="00FB40EC" w:rsidRDefault="009D15E7" w:rsidP="009D15E7">
      <w:pPr>
        <w:widowControl w:val="0"/>
        <w:autoSpaceDE w:val="0"/>
        <w:autoSpaceDN w:val="0"/>
        <w:adjustRightInd w:val="0"/>
        <w:spacing w:after="0"/>
        <w:ind w:left="1440" w:right="720" w:hanging="720"/>
        <w:rPr>
          <w:rFonts w:asciiTheme="majorHAnsi" w:hAnsiTheme="majorHAnsi" w:cs="Times New Roman"/>
          <w:sz w:val="22"/>
          <w:szCs w:val="22"/>
        </w:rPr>
      </w:pPr>
      <w:r w:rsidRPr="00FB40EC">
        <w:rPr>
          <w:rFonts w:asciiTheme="majorHAnsi" w:hAnsiTheme="majorHAnsi" w:cs="Times New Roman"/>
          <w:sz w:val="22"/>
          <w:szCs w:val="22"/>
        </w:rPr>
        <w:t>Free iTunes Podcast and Video Resources</w:t>
      </w:r>
    </w:p>
    <w:p w14:paraId="749F32B6" w14:textId="77777777" w:rsidR="009D15E7" w:rsidRPr="00FB40EC" w:rsidRDefault="009D15E7" w:rsidP="009D1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ight="720"/>
        <w:rPr>
          <w:rFonts w:asciiTheme="majorHAnsi" w:hAnsiTheme="majorHAnsi" w:cs="Times New Roman"/>
          <w:sz w:val="22"/>
          <w:szCs w:val="22"/>
        </w:rPr>
      </w:pPr>
      <w:r w:rsidRPr="00FB40EC">
        <w:rPr>
          <w:rFonts w:asciiTheme="majorHAnsi" w:hAnsiTheme="majorHAnsi" w:cs="Times New Roman"/>
          <w:sz w:val="22"/>
          <w:szCs w:val="22"/>
        </w:rPr>
        <w:t>Challenges of Good Writing: Asking for Feedback</w:t>
      </w:r>
    </w:p>
    <w:p w14:paraId="1A6962E9" w14:textId="77777777" w:rsidR="009D15E7" w:rsidRPr="00FB40EC" w:rsidRDefault="009D15E7" w:rsidP="009D1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ight="720"/>
        <w:rPr>
          <w:rFonts w:asciiTheme="majorHAnsi" w:hAnsiTheme="majorHAnsi" w:cs="Times New Roman"/>
          <w:sz w:val="22"/>
          <w:szCs w:val="22"/>
        </w:rPr>
      </w:pPr>
      <w:r w:rsidRPr="00FB40EC">
        <w:rPr>
          <w:rFonts w:asciiTheme="majorHAnsi" w:hAnsiTheme="majorHAnsi" w:cs="Times New Roman"/>
          <w:sz w:val="22"/>
          <w:szCs w:val="22"/>
        </w:rPr>
        <w:t>Challenges of Good Writing: Self Knowledge and Discipline</w:t>
      </w:r>
    </w:p>
    <w:p w14:paraId="5804429C" w14:textId="77777777" w:rsidR="009D15E7" w:rsidRPr="00FB40EC" w:rsidRDefault="009D15E7" w:rsidP="009D1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ight="720"/>
        <w:rPr>
          <w:rFonts w:asciiTheme="majorHAnsi" w:hAnsiTheme="majorHAnsi" w:cs="Times New Roman"/>
          <w:sz w:val="22"/>
          <w:szCs w:val="22"/>
        </w:rPr>
      </w:pPr>
      <w:r w:rsidRPr="00FB40EC">
        <w:rPr>
          <w:rFonts w:asciiTheme="majorHAnsi" w:hAnsiTheme="majorHAnsi" w:cs="Times New Roman"/>
          <w:sz w:val="22"/>
          <w:szCs w:val="22"/>
        </w:rPr>
        <w:t>Challenges of Good Writing: Words Matter</w:t>
      </w:r>
    </w:p>
    <w:p w14:paraId="367C3CD4" w14:textId="77777777" w:rsidR="009D15E7" w:rsidRPr="00FB40EC" w:rsidRDefault="009D15E7" w:rsidP="009D1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ight="720"/>
        <w:rPr>
          <w:rFonts w:asciiTheme="majorHAnsi" w:hAnsiTheme="majorHAnsi" w:cs="Times New Roman"/>
          <w:sz w:val="22"/>
          <w:szCs w:val="22"/>
        </w:rPr>
      </w:pPr>
      <w:r w:rsidRPr="00FB40EC">
        <w:rPr>
          <w:rFonts w:asciiTheme="majorHAnsi" w:hAnsiTheme="majorHAnsi" w:cs="Times New Roman"/>
          <w:sz w:val="22"/>
          <w:szCs w:val="22"/>
        </w:rPr>
        <w:t>Roy's 50 Writing Tools</w:t>
      </w:r>
    </w:p>
    <w:p w14:paraId="573668E8" w14:textId="77777777" w:rsidR="009D15E7" w:rsidRPr="00FB40EC" w:rsidRDefault="009D15E7" w:rsidP="009D1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ight="720"/>
        <w:rPr>
          <w:rFonts w:asciiTheme="majorHAnsi" w:hAnsiTheme="majorHAnsi" w:cs="Times New Roman"/>
          <w:sz w:val="22"/>
          <w:szCs w:val="22"/>
        </w:rPr>
      </w:pPr>
      <w:r w:rsidRPr="00FB40EC">
        <w:rPr>
          <w:rFonts w:asciiTheme="majorHAnsi" w:hAnsiTheme="majorHAnsi" w:cs="Times New Roman"/>
          <w:sz w:val="22"/>
          <w:szCs w:val="22"/>
        </w:rPr>
        <w:t>Writing as an Iterative Process</w:t>
      </w:r>
    </w:p>
    <w:p w14:paraId="5D636897" w14:textId="77777777" w:rsidR="009D15E7" w:rsidRPr="00FB40EC" w:rsidRDefault="009D15E7" w:rsidP="009D1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ight="720"/>
        <w:rPr>
          <w:rFonts w:asciiTheme="majorHAnsi" w:hAnsiTheme="majorHAnsi" w:cs="Times New Roman"/>
          <w:sz w:val="22"/>
          <w:szCs w:val="22"/>
        </w:rPr>
      </w:pPr>
      <w:r w:rsidRPr="00FB40EC">
        <w:rPr>
          <w:rFonts w:asciiTheme="majorHAnsi" w:hAnsiTheme="majorHAnsi" w:cs="Times New Roman"/>
          <w:sz w:val="22"/>
          <w:szCs w:val="22"/>
        </w:rPr>
        <w:t>The Critical Thinker Academy Series</w:t>
      </w:r>
    </w:p>
    <w:p w14:paraId="49B060AA" w14:textId="77777777" w:rsidR="009D15E7" w:rsidRPr="00FB40EC" w:rsidRDefault="009D15E7" w:rsidP="009D1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720"/>
        <w:rPr>
          <w:rStyle w:val="Hyperlink"/>
          <w:rFonts w:asciiTheme="majorHAnsi" w:hAnsiTheme="majorHAnsi" w:cs="Times New Roman"/>
          <w:sz w:val="22"/>
          <w:szCs w:val="22"/>
        </w:rPr>
      </w:pPr>
      <w:r w:rsidRPr="00FB40EC">
        <w:rPr>
          <w:rFonts w:asciiTheme="majorHAnsi" w:hAnsiTheme="majorHAnsi" w:cs="Times New Roman"/>
          <w:sz w:val="22"/>
          <w:szCs w:val="22"/>
        </w:rPr>
        <w:t xml:space="preserve">Purdue Online Writing Lab </w:t>
      </w:r>
      <w:hyperlink r:id="rId22" w:history="1">
        <w:r w:rsidRPr="00FB40EC">
          <w:rPr>
            <w:rStyle w:val="Hyperlink"/>
            <w:rFonts w:asciiTheme="majorHAnsi" w:hAnsiTheme="majorHAnsi" w:cs="Times New Roman"/>
            <w:sz w:val="22"/>
            <w:szCs w:val="22"/>
          </w:rPr>
          <w:t>http://owl.english.purdue.edu/owl/resource/560/01/</w:t>
        </w:r>
      </w:hyperlink>
    </w:p>
    <w:p w14:paraId="0E79449C" w14:textId="77777777" w:rsidR="009D15E7" w:rsidRPr="00FB40EC" w:rsidRDefault="009D15E7" w:rsidP="009D1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720"/>
        <w:rPr>
          <w:rStyle w:val="Hyperlink"/>
          <w:rFonts w:asciiTheme="majorHAnsi" w:hAnsiTheme="majorHAnsi" w:cs="Times New Roman"/>
          <w:sz w:val="22"/>
          <w:szCs w:val="22"/>
        </w:rPr>
      </w:pPr>
    </w:p>
    <w:p w14:paraId="5D49C8E5" w14:textId="77777777" w:rsidR="009D15E7" w:rsidRPr="00FB40EC" w:rsidRDefault="009D15E7" w:rsidP="009D1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720"/>
        <w:rPr>
          <w:rStyle w:val="Hyperlink"/>
          <w:rFonts w:asciiTheme="majorHAnsi" w:hAnsiTheme="majorHAnsi" w:cs="Times New Roman"/>
          <w:color w:val="000000" w:themeColor="text1"/>
          <w:sz w:val="22"/>
          <w:szCs w:val="22"/>
        </w:rPr>
      </w:pPr>
      <w:r w:rsidRPr="00FB40EC">
        <w:rPr>
          <w:rStyle w:val="Hyperlink"/>
          <w:rFonts w:asciiTheme="majorHAnsi" w:hAnsiTheme="majorHAnsi" w:cs="Times New Roman"/>
          <w:color w:val="000000" w:themeColor="text1"/>
          <w:sz w:val="22"/>
          <w:szCs w:val="22"/>
        </w:rPr>
        <w:t>Brockport Recommended English Course</w:t>
      </w:r>
    </w:p>
    <w:p w14:paraId="72ACEA2E" w14:textId="77777777" w:rsidR="009D15E7" w:rsidRPr="00FB40EC" w:rsidRDefault="009D15E7" w:rsidP="009D1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720"/>
        <w:rPr>
          <w:rFonts w:asciiTheme="majorHAnsi" w:hAnsiTheme="majorHAnsi" w:cs="Times New Roman"/>
          <w:color w:val="000000" w:themeColor="text1"/>
          <w:sz w:val="22"/>
          <w:szCs w:val="22"/>
        </w:rPr>
      </w:pPr>
      <w:r w:rsidRPr="00FB40EC">
        <w:rPr>
          <w:rStyle w:val="Hyperlink"/>
          <w:rFonts w:asciiTheme="majorHAnsi" w:hAnsiTheme="majorHAnsi" w:cs="Times New Roman"/>
          <w:color w:val="000000" w:themeColor="text1"/>
          <w:sz w:val="22"/>
          <w:szCs w:val="22"/>
          <w:u w:val="none"/>
        </w:rPr>
        <w:t>ENG 581 Standard Grammar (Graduate Course)</w:t>
      </w:r>
    </w:p>
    <w:p w14:paraId="107AA117" w14:textId="77777777" w:rsidR="00462DA9" w:rsidRDefault="00462DA9" w:rsidP="006C5AB7">
      <w:pPr>
        <w:spacing w:after="0"/>
        <w:rPr>
          <w:rFonts w:asciiTheme="majorHAnsi" w:hAnsiTheme="majorHAnsi"/>
          <w:b/>
          <w:sz w:val="22"/>
          <w:szCs w:val="22"/>
        </w:rPr>
      </w:pPr>
    </w:p>
    <w:p w14:paraId="27984545" w14:textId="77777777" w:rsidR="006C5AB7" w:rsidRPr="006C5AB7" w:rsidRDefault="006C5AB7" w:rsidP="006C5AB7">
      <w:pPr>
        <w:spacing w:after="0"/>
        <w:rPr>
          <w:rFonts w:asciiTheme="majorHAnsi" w:hAnsiTheme="majorHAnsi"/>
          <w:sz w:val="22"/>
          <w:szCs w:val="22"/>
        </w:rPr>
      </w:pPr>
      <w:r w:rsidRPr="006C5AB7">
        <w:rPr>
          <w:rFonts w:asciiTheme="majorHAnsi" w:hAnsiTheme="majorHAnsi"/>
          <w:b/>
          <w:sz w:val="22"/>
          <w:szCs w:val="22"/>
        </w:rPr>
        <w:t>References</w:t>
      </w:r>
    </w:p>
    <w:p w14:paraId="17A63A1E" w14:textId="77777777" w:rsidR="006C5AB7" w:rsidRPr="006C5AB7" w:rsidRDefault="006C5AB7" w:rsidP="006C5AB7">
      <w:pPr>
        <w:spacing w:after="0"/>
        <w:rPr>
          <w:rFonts w:asciiTheme="majorHAnsi" w:hAnsiTheme="majorHAnsi"/>
          <w:i/>
          <w:sz w:val="22"/>
          <w:szCs w:val="22"/>
        </w:rPr>
      </w:pPr>
      <w:r w:rsidRPr="006C5AB7">
        <w:rPr>
          <w:rFonts w:asciiTheme="majorHAnsi" w:hAnsiTheme="majorHAnsi"/>
          <w:sz w:val="22"/>
          <w:szCs w:val="22"/>
        </w:rPr>
        <w:t xml:space="preserve">Fink, L. D. (2003). </w:t>
      </w:r>
      <w:r w:rsidRPr="006C5AB7">
        <w:rPr>
          <w:rFonts w:asciiTheme="majorHAnsi" w:hAnsiTheme="majorHAnsi"/>
          <w:i/>
          <w:sz w:val="22"/>
          <w:szCs w:val="22"/>
        </w:rPr>
        <w:t>Creating significant learning experiences: An integrated approach to</w:t>
      </w:r>
    </w:p>
    <w:p w14:paraId="5F104067" w14:textId="77777777" w:rsidR="006C5AB7" w:rsidRPr="006C5AB7" w:rsidRDefault="006C5AB7" w:rsidP="006C5AB7">
      <w:pPr>
        <w:spacing w:after="0"/>
        <w:ind w:left="720"/>
        <w:rPr>
          <w:rFonts w:asciiTheme="majorHAnsi" w:hAnsiTheme="majorHAnsi"/>
          <w:i/>
          <w:sz w:val="22"/>
          <w:szCs w:val="22"/>
        </w:rPr>
      </w:pPr>
      <w:r w:rsidRPr="006C5AB7">
        <w:rPr>
          <w:rFonts w:asciiTheme="majorHAnsi" w:hAnsiTheme="majorHAnsi"/>
          <w:i/>
          <w:sz w:val="22"/>
          <w:szCs w:val="22"/>
        </w:rPr>
        <w:t>designing college courses</w:t>
      </w:r>
      <w:r w:rsidRPr="006C5AB7">
        <w:rPr>
          <w:rFonts w:asciiTheme="majorHAnsi" w:hAnsiTheme="majorHAnsi"/>
          <w:sz w:val="22"/>
          <w:szCs w:val="22"/>
        </w:rPr>
        <w:t>. San Francisco: Jossey-Bass.</w:t>
      </w:r>
    </w:p>
    <w:p w14:paraId="0D838F68" w14:textId="77777777" w:rsidR="006C5AB7" w:rsidRPr="006C5AB7" w:rsidRDefault="006C5AB7" w:rsidP="006C5AB7">
      <w:pPr>
        <w:spacing w:after="0"/>
        <w:rPr>
          <w:rFonts w:asciiTheme="majorHAnsi" w:hAnsiTheme="majorHAnsi"/>
          <w:i/>
          <w:sz w:val="22"/>
          <w:szCs w:val="22"/>
        </w:rPr>
      </w:pPr>
      <w:r w:rsidRPr="006C5AB7">
        <w:rPr>
          <w:rFonts w:asciiTheme="majorHAnsi" w:hAnsiTheme="majorHAnsi"/>
          <w:sz w:val="22"/>
          <w:szCs w:val="22"/>
        </w:rPr>
        <w:t xml:space="preserve">Knowles, M., Holton, E., Swanson, R. (2005). </w:t>
      </w:r>
      <w:r w:rsidRPr="006C5AB7">
        <w:rPr>
          <w:rFonts w:asciiTheme="majorHAnsi" w:hAnsiTheme="majorHAnsi"/>
          <w:i/>
          <w:sz w:val="22"/>
          <w:szCs w:val="22"/>
        </w:rPr>
        <w:t>The adult learner: The definitive classic in adult</w:t>
      </w:r>
    </w:p>
    <w:p w14:paraId="0B21300C" w14:textId="77777777" w:rsidR="006C5AB7" w:rsidRPr="006C5AB7" w:rsidRDefault="006C5AB7" w:rsidP="006C5AB7">
      <w:pPr>
        <w:spacing w:after="0"/>
        <w:ind w:left="720"/>
        <w:rPr>
          <w:rFonts w:asciiTheme="majorHAnsi" w:hAnsiTheme="majorHAnsi"/>
          <w:sz w:val="22"/>
          <w:szCs w:val="22"/>
        </w:rPr>
      </w:pPr>
      <w:r w:rsidRPr="006C5AB7">
        <w:rPr>
          <w:rFonts w:asciiTheme="majorHAnsi" w:hAnsiTheme="majorHAnsi"/>
          <w:i/>
          <w:sz w:val="22"/>
          <w:szCs w:val="22"/>
        </w:rPr>
        <w:t>education and human resource development</w:t>
      </w:r>
      <w:r w:rsidRPr="006C5AB7">
        <w:rPr>
          <w:rFonts w:asciiTheme="majorHAnsi" w:hAnsiTheme="majorHAnsi"/>
          <w:sz w:val="22"/>
          <w:szCs w:val="22"/>
        </w:rPr>
        <w:t>. (6</w:t>
      </w:r>
      <w:r w:rsidRPr="006C5AB7">
        <w:rPr>
          <w:rFonts w:asciiTheme="majorHAnsi" w:hAnsiTheme="majorHAnsi"/>
          <w:sz w:val="22"/>
          <w:szCs w:val="22"/>
          <w:vertAlign w:val="superscript"/>
        </w:rPr>
        <w:t>th</w:t>
      </w:r>
      <w:r w:rsidRPr="006C5AB7">
        <w:rPr>
          <w:rFonts w:asciiTheme="majorHAnsi" w:hAnsiTheme="majorHAnsi"/>
          <w:sz w:val="22"/>
          <w:szCs w:val="22"/>
        </w:rPr>
        <w:t xml:space="preserve"> ed.). Burlington, MA: Elsevier.</w:t>
      </w:r>
    </w:p>
    <w:p w14:paraId="649DA451" w14:textId="77777777" w:rsidR="00BE591D" w:rsidRPr="006C5AB7" w:rsidRDefault="00BE591D" w:rsidP="00BE591D">
      <w:pPr>
        <w:spacing w:after="120"/>
        <w:rPr>
          <w:rFonts w:asciiTheme="majorHAnsi" w:hAnsiTheme="majorHAnsi"/>
          <w:sz w:val="22"/>
          <w:szCs w:val="22"/>
        </w:rPr>
      </w:pPr>
    </w:p>
    <w:p w14:paraId="0EB5A772" w14:textId="7C3DCA56" w:rsidR="00A23E9E" w:rsidRPr="006C5AB7" w:rsidRDefault="00A23E9E" w:rsidP="0082715B">
      <w:pPr>
        <w:rPr>
          <w:rFonts w:asciiTheme="majorHAnsi" w:hAnsiTheme="majorHAnsi"/>
          <w:b/>
          <w:sz w:val="22"/>
          <w:szCs w:val="22"/>
        </w:rPr>
      </w:pPr>
      <w:r w:rsidRPr="006C5AB7">
        <w:rPr>
          <w:rFonts w:asciiTheme="majorHAnsi" w:hAnsiTheme="majorHAnsi"/>
          <w:b/>
          <w:sz w:val="22"/>
          <w:szCs w:val="22"/>
        </w:rPr>
        <w:t>Class Schedule</w:t>
      </w:r>
      <w:r w:rsidRPr="006C5AB7">
        <w:rPr>
          <w:rStyle w:val="FootnoteReference"/>
          <w:rFonts w:asciiTheme="majorHAnsi" w:hAnsiTheme="majorHAnsi"/>
          <w:b/>
          <w:sz w:val="22"/>
          <w:szCs w:val="22"/>
        </w:rPr>
        <w:footnoteReference w:customMarkFollows="1" w:id="1"/>
        <w:sym w:font="Symbol" w:char="F02A"/>
      </w:r>
    </w:p>
    <w:tbl>
      <w:tblPr>
        <w:tblStyle w:val="TableGrid"/>
        <w:tblW w:w="4423" w:type="pct"/>
        <w:tblLook w:val="00A0" w:firstRow="1" w:lastRow="0" w:firstColumn="1" w:lastColumn="0" w:noHBand="0" w:noVBand="0"/>
      </w:tblPr>
      <w:tblGrid>
        <w:gridCol w:w="1277"/>
        <w:gridCol w:w="4126"/>
        <w:gridCol w:w="3705"/>
      </w:tblGrid>
      <w:tr w:rsidR="00AC26BA" w:rsidRPr="00566FB3" w14:paraId="66C90538" w14:textId="77777777" w:rsidTr="005E3915">
        <w:trPr>
          <w:cantSplit/>
          <w:tblHeader/>
        </w:trPr>
        <w:tc>
          <w:tcPr>
            <w:tcW w:w="701" w:type="pct"/>
          </w:tcPr>
          <w:p w14:paraId="69E58918" w14:textId="77777777" w:rsidR="00AC26BA" w:rsidRPr="00566FB3" w:rsidRDefault="00AC26BA" w:rsidP="00962EBF">
            <w:pPr>
              <w:rPr>
                <w:rFonts w:asciiTheme="majorHAnsi" w:hAnsiTheme="majorHAnsi"/>
                <w:b/>
                <w:sz w:val="20"/>
                <w:szCs w:val="20"/>
              </w:rPr>
            </w:pPr>
            <w:r w:rsidRPr="00566FB3">
              <w:rPr>
                <w:rFonts w:asciiTheme="majorHAnsi" w:hAnsiTheme="majorHAnsi"/>
                <w:b/>
                <w:sz w:val="20"/>
                <w:szCs w:val="20"/>
              </w:rPr>
              <w:t>Date</w:t>
            </w:r>
          </w:p>
        </w:tc>
        <w:tc>
          <w:tcPr>
            <w:tcW w:w="2265" w:type="pct"/>
          </w:tcPr>
          <w:p w14:paraId="047B4871" w14:textId="46882028" w:rsidR="00AC26BA" w:rsidRPr="00566FB3" w:rsidRDefault="00AC26BA" w:rsidP="00962EBF">
            <w:pPr>
              <w:rPr>
                <w:rFonts w:asciiTheme="majorHAnsi" w:hAnsiTheme="majorHAnsi"/>
                <w:b/>
                <w:sz w:val="20"/>
                <w:szCs w:val="20"/>
              </w:rPr>
            </w:pPr>
            <w:r w:rsidRPr="00566FB3">
              <w:rPr>
                <w:rFonts w:asciiTheme="majorHAnsi" w:hAnsiTheme="majorHAnsi"/>
                <w:b/>
                <w:sz w:val="20"/>
                <w:szCs w:val="20"/>
              </w:rPr>
              <w:t xml:space="preserve">Readings &amp; Resources </w:t>
            </w:r>
          </w:p>
        </w:tc>
        <w:tc>
          <w:tcPr>
            <w:tcW w:w="2034" w:type="pct"/>
          </w:tcPr>
          <w:p w14:paraId="19E7A59C" w14:textId="717592A8" w:rsidR="00AC26BA" w:rsidRPr="00566FB3" w:rsidRDefault="00AC26BA" w:rsidP="003202F8">
            <w:pPr>
              <w:rPr>
                <w:rFonts w:asciiTheme="majorHAnsi" w:hAnsiTheme="majorHAnsi"/>
                <w:b/>
                <w:sz w:val="20"/>
                <w:szCs w:val="20"/>
              </w:rPr>
            </w:pPr>
            <w:r w:rsidRPr="00566FB3">
              <w:rPr>
                <w:rFonts w:asciiTheme="majorHAnsi" w:hAnsiTheme="majorHAnsi"/>
                <w:b/>
                <w:sz w:val="20"/>
                <w:szCs w:val="20"/>
              </w:rPr>
              <w:t>Class Agenda</w:t>
            </w:r>
          </w:p>
        </w:tc>
      </w:tr>
      <w:tr w:rsidR="00AC26BA" w:rsidRPr="00566FB3" w14:paraId="36A6BA8A" w14:textId="77777777" w:rsidTr="005E3915">
        <w:tc>
          <w:tcPr>
            <w:tcW w:w="701" w:type="pct"/>
          </w:tcPr>
          <w:p w14:paraId="48DA3459" w14:textId="7CD13A9F" w:rsidR="00AC26BA" w:rsidRPr="00566FB3" w:rsidRDefault="00611385" w:rsidP="00962EBF">
            <w:pPr>
              <w:rPr>
                <w:rFonts w:asciiTheme="majorHAnsi" w:hAnsiTheme="majorHAnsi"/>
                <w:sz w:val="20"/>
                <w:szCs w:val="20"/>
              </w:rPr>
            </w:pPr>
            <w:r w:rsidRPr="00566FB3">
              <w:rPr>
                <w:rFonts w:asciiTheme="majorHAnsi" w:hAnsiTheme="majorHAnsi"/>
                <w:sz w:val="20"/>
                <w:szCs w:val="20"/>
              </w:rPr>
              <w:t>8/29/12</w:t>
            </w:r>
          </w:p>
        </w:tc>
        <w:tc>
          <w:tcPr>
            <w:tcW w:w="2265" w:type="pct"/>
          </w:tcPr>
          <w:p w14:paraId="6DBE558B" w14:textId="7039FA6D" w:rsidR="00AC26BA" w:rsidRPr="00566FB3" w:rsidRDefault="00154195" w:rsidP="00962EBF">
            <w:pPr>
              <w:rPr>
                <w:rFonts w:asciiTheme="majorHAnsi" w:hAnsiTheme="majorHAnsi"/>
                <w:sz w:val="20"/>
                <w:szCs w:val="20"/>
              </w:rPr>
            </w:pPr>
            <w:r w:rsidRPr="00566FB3">
              <w:rPr>
                <w:rFonts w:asciiTheme="majorHAnsi" w:hAnsiTheme="majorHAnsi"/>
                <w:sz w:val="20"/>
                <w:szCs w:val="20"/>
              </w:rPr>
              <w:t>Course Syllabus and Appendices</w:t>
            </w:r>
          </w:p>
        </w:tc>
        <w:tc>
          <w:tcPr>
            <w:tcW w:w="2034" w:type="pct"/>
          </w:tcPr>
          <w:p w14:paraId="7B492A1F" w14:textId="77777777" w:rsidR="00AC26BA" w:rsidRPr="00566FB3" w:rsidRDefault="00154195" w:rsidP="00962EBF">
            <w:pPr>
              <w:rPr>
                <w:rFonts w:asciiTheme="majorHAnsi" w:hAnsiTheme="majorHAnsi"/>
                <w:sz w:val="20"/>
                <w:szCs w:val="20"/>
              </w:rPr>
            </w:pPr>
            <w:r w:rsidRPr="00566FB3">
              <w:rPr>
                <w:rFonts w:asciiTheme="majorHAnsi" w:hAnsiTheme="majorHAnsi"/>
                <w:sz w:val="20"/>
                <w:szCs w:val="20"/>
              </w:rPr>
              <w:t>Introductions</w:t>
            </w:r>
          </w:p>
          <w:p w14:paraId="040E74FC" w14:textId="77777777" w:rsidR="00154195" w:rsidRDefault="00154195" w:rsidP="00962EBF">
            <w:pPr>
              <w:rPr>
                <w:rFonts w:asciiTheme="majorHAnsi" w:hAnsiTheme="majorHAnsi"/>
                <w:sz w:val="20"/>
                <w:szCs w:val="20"/>
              </w:rPr>
            </w:pPr>
            <w:r w:rsidRPr="00566FB3">
              <w:rPr>
                <w:rFonts w:asciiTheme="majorHAnsi" w:hAnsiTheme="majorHAnsi"/>
                <w:sz w:val="20"/>
                <w:szCs w:val="20"/>
              </w:rPr>
              <w:t>Setting the Role Plays</w:t>
            </w:r>
          </w:p>
          <w:p w14:paraId="67BF72DF" w14:textId="42B1DFEC" w:rsidR="00CE699E" w:rsidRPr="00CE699E" w:rsidRDefault="00CE699E" w:rsidP="00CE699E">
            <w:pPr>
              <w:spacing w:after="120"/>
              <w:rPr>
                <w:rFonts w:ascii="Calibri" w:hAnsi="Calibri"/>
                <w:sz w:val="20"/>
                <w:szCs w:val="20"/>
              </w:rPr>
            </w:pPr>
            <w:r>
              <w:rPr>
                <w:rFonts w:ascii="Calibri" w:hAnsi="Calibri"/>
                <w:sz w:val="20"/>
                <w:szCs w:val="20"/>
              </w:rPr>
              <w:t>Dispositions Self-Assessment due 8/30/12</w:t>
            </w:r>
          </w:p>
        </w:tc>
      </w:tr>
      <w:tr w:rsidR="00AC26BA" w:rsidRPr="00566FB3" w14:paraId="415E1C7A" w14:textId="77777777" w:rsidTr="005E3915">
        <w:tc>
          <w:tcPr>
            <w:tcW w:w="701" w:type="pct"/>
          </w:tcPr>
          <w:p w14:paraId="354F1EB1" w14:textId="01C2D87B" w:rsidR="00AC26BA" w:rsidRPr="00566FB3" w:rsidRDefault="00611385" w:rsidP="00962EBF">
            <w:pPr>
              <w:tabs>
                <w:tab w:val="left" w:pos="726"/>
              </w:tabs>
              <w:rPr>
                <w:rFonts w:asciiTheme="majorHAnsi" w:hAnsiTheme="majorHAnsi"/>
                <w:sz w:val="20"/>
                <w:szCs w:val="20"/>
              </w:rPr>
            </w:pPr>
            <w:r w:rsidRPr="00566FB3">
              <w:rPr>
                <w:rFonts w:asciiTheme="majorHAnsi" w:hAnsiTheme="majorHAnsi"/>
                <w:sz w:val="20"/>
                <w:szCs w:val="20"/>
              </w:rPr>
              <w:t>9/5/12</w:t>
            </w:r>
          </w:p>
        </w:tc>
        <w:tc>
          <w:tcPr>
            <w:tcW w:w="2265" w:type="pct"/>
          </w:tcPr>
          <w:p w14:paraId="0195C969" w14:textId="77777777" w:rsidR="00E63311" w:rsidRPr="00566FB3" w:rsidRDefault="007E0E1B" w:rsidP="00962EBF">
            <w:pPr>
              <w:rPr>
                <w:rFonts w:asciiTheme="majorHAnsi" w:hAnsiTheme="majorHAnsi"/>
                <w:sz w:val="20"/>
                <w:szCs w:val="20"/>
              </w:rPr>
            </w:pPr>
            <w:r w:rsidRPr="00566FB3">
              <w:rPr>
                <w:rFonts w:asciiTheme="majorHAnsi" w:hAnsiTheme="majorHAnsi"/>
                <w:sz w:val="20"/>
                <w:szCs w:val="20"/>
              </w:rPr>
              <w:t>Kottler &amp; Montgomery: Ch. 1</w:t>
            </w:r>
          </w:p>
          <w:p w14:paraId="7603634E" w14:textId="77777777" w:rsidR="0039056B" w:rsidRPr="00566FB3" w:rsidRDefault="0039056B" w:rsidP="00962EBF">
            <w:pPr>
              <w:rPr>
                <w:rFonts w:asciiTheme="majorHAnsi" w:hAnsiTheme="majorHAnsi"/>
                <w:sz w:val="20"/>
                <w:szCs w:val="20"/>
              </w:rPr>
            </w:pPr>
            <w:r w:rsidRPr="00566FB3">
              <w:rPr>
                <w:rFonts w:asciiTheme="majorHAnsi" w:hAnsiTheme="majorHAnsi"/>
                <w:sz w:val="20"/>
                <w:szCs w:val="20"/>
              </w:rPr>
              <w:t>Seligman, Ch. 1</w:t>
            </w:r>
          </w:p>
          <w:p w14:paraId="05D4636D" w14:textId="77777777" w:rsidR="00B31A48" w:rsidRPr="00566FB3" w:rsidRDefault="00B31A48" w:rsidP="00962EBF">
            <w:pPr>
              <w:rPr>
                <w:rFonts w:asciiTheme="majorHAnsi" w:hAnsiTheme="majorHAnsi"/>
                <w:sz w:val="20"/>
                <w:szCs w:val="20"/>
              </w:rPr>
            </w:pPr>
            <w:r w:rsidRPr="00566FB3">
              <w:rPr>
                <w:rFonts w:asciiTheme="majorHAnsi" w:hAnsiTheme="majorHAnsi"/>
                <w:sz w:val="20"/>
                <w:szCs w:val="20"/>
              </w:rPr>
              <w:t>Hutchinson, Ch. 2</w:t>
            </w:r>
          </w:p>
          <w:p w14:paraId="7C190430" w14:textId="43D990C4" w:rsidR="0089400A" w:rsidRPr="00566FB3" w:rsidRDefault="0089400A" w:rsidP="00962EBF">
            <w:pPr>
              <w:rPr>
                <w:rFonts w:asciiTheme="majorHAnsi" w:hAnsiTheme="majorHAnsi"/>
                <w:sz w:val="20"/>
                <w:szCs w:val="20"/>
              </w:rPr>
            </w:pPr>
            <w:r w:rsidRPr="00566FB3">
              <w:rPr>
                <w:rFonts w:asciiTheme="majorHAnsi" w:hAnsiTheme="majorHAnsi"/>
                <w:sz w:val="20"/>
                <w:szCs w:val="20"/>
              </w:rPr>
              <w:t>Hutchinson Workbook, Ch. 2</w:t>
            </w:r>
          </w:p>
        </w:tc>
        <w:tc>
          <w:tcPr>
            <w:tcW w:w="2034" w:type="pct"/>
          </w:tcPr>
          <w:p w14:paraId="3F681371" w14:textId="77777777" w:rsidR="00AC26BA" w:rsidRPr="00566FB3" w:rsidRDefault="00E63311" w:rsidP="00962EBF">
            <w:pPr>
              <w:rPr>
                <w:rFonts w:asciiTheme="majorHAnsi" w:hAnsiTheme="majorHAnsi"/>
                <w:sz w:val="20"/>
                <w:szCs w:val="20"/>
              </w:rPr>
            </w:pPr>
            <w:r w:rsidRPr="00566FB3">
              <w:rPr>
                <w:rFonts w:asciiTheme="majorHAnsi" w:hAnsiTheme="majorHAnsi"/>
                <w:sz w:val="20"/>
                <w:szCs w:val="20"/>
              </w:rPr>
              <w:t>Theoretical Thinking</w:t>
            </w:r>
          </w:p>
          <w:p w14:paraId="542598A7" w14:textId="2B57BC0C" w:rsidR="00E63311" w:rsidRPr="00566FB3" w:rsidRDefault="00E63311" w:rsidP="00962EBF">
            <w:pPr>
              <w:rPr>
                <w:rFonts w:asciiTheme="majorHAnsi" w:hAnsiTheme="majorHAnsi"/>
                <w:sz w:val="20"/>
                <w:szCs w:val="20"/>
              </w:rPr>
            </w:pPr>
            <w:r w:rsidRPr="00566FB3">
              <w:rPr>
                <w:rFonts w:asciiTheme="majorHAnsi" w:hAnsiTheme="majorHAnsi"/>
                <w:sz w:val="20"/>
                <w:szCs w:val="20"/>
              </w:rPr>
              <w:t>Beginning the Counseling Process</w:t>
            </w:r>
          </w:p>
        </w:tc>
      </w:tr>
      <w:tr w:rsidR="00AC26BA" w:rsidRPr="00566FB3" w14:paraId="16502B7C" w14:textId="77777777" w:rsidTr="005E3915">
        <w:tc>
          <w:tcPr>
            <w:tcW w:w="701" w:type="pct"/>
          </w:tcPr>
          <w:p w14:paraId="52775E0B" w14:textId="2AF79DC2" w:rsidR="00AC26BA" w:rsidRPr="00566FB3" w:rsidRDefault="00611385" w:rsidP="00962EBF">
            <w:pPr>
              <w:rPr>
                <w:rFonts w:asciiTheme="majorHAnsi" w:hAnsiTheme="majorHAnsi"/>
                <w:sz w:val="20"/>
                <w:szCs w:val="20"/>
              </w:rPr>
            </w:pPr>
            <w:r w:rsidRPr="00566FB3">
              <w:rPr>
                <w:rFonts w:asciiTheme="majorHAnsi" w:hAnsiTheme="majorHAnsi"/>
                <w:sz w:val="20"/>
                <w:szCs w:val="20"/>
              </w:rPr>
              <w:t>9/12/12</w:t>
            </w:r>
          </w:p>
        </w:tc>
        <w:tc>
          <w:tcPr>
            <w:tcW w:w="2265" w:type="pct"/>
          </w:tcPr>
          <w:p w14:paraId="110854AC" w14:textId="77777777" w:rsidR="00AC26BA" w:rsidRPr="00566FB3" w:rsidRDefault="007E0E1B" w:rsidP="00E63311">
            <w:pPr>
              <w:rPr>
                <w:rFonts w:asciiTheme="majorHAnsi" w:hAnsiTheme="majorHAnsi"/>
                <w:sz w:val="20"/>
                <w:szCs w:val="20"/>
              </w:rPr>
            </w:pPr>
            <w:r w:rsidRPr="00566FB3">
              <w:rPr>
                <w:rFonts w:asciiTheme="majorHAnsi" w:hAnsiTheme="majorHAnsi"/>
                <w:sz w:val="20"/>
                <w:szCs w:val="20"/>
              </w:rPr>
              <w:t>Kottler &amp; Montgomery: Ch. 2</w:t>
            </w:r>
          </w:p>
          <w:p w14:paraId="196F02BA" w14:textId="77777777" w:rsidR="0039056B" w:rsidRPr="00566FB3" w:rsidRDefault="0039056B" w:rsidP="00E63311">
            <w:pPr>
              <w:rPr>
                <w:rFonts w:asciiTheme="majorHAnsi" w:hAnsiTheme="majorHAnsi"/>
                <w:sz w:val="20"/>
                <w:szCs w:val="20"/>
              </w:rPr>
            </w:pPr>
            <w:r w:rsidRPr="00566FB3">
              <w:rPr>
                <w:rFonts w:asciiTheme="majorHAnsi" w:hAnsiTheme="majorHAnsi"/>
                <w:sz w:val="20"/>
                <w:szCs w:val="20"/>
              </w:rPr>
              <w:t>Seligman, Ch. 2</w:t>
            </w:r>
          </w:p>
          <w:p w14:paraId="24122F6E" w14:textId="77777777" w:rsidR="00B31A48" w:rsidRPr="00566FB3" w:rsidRDefault="00B31A48" w:rsidP="00E63311">
            <w:pPr>
              <w:rPr>
                <w:rFonts w:asciiTheme="majorHAnsi" w:hAnsiTheme="majorHAnsi"/>
                <w:sz w:val="20"/>
                <w:szCs w:val="20"/>
              </w:rPr>
            </w:pPr>
            <w:r w:rsidRPr="00566FB3">
              <w:rPr>
                <w:rFonts w:asciiTheme="majorHAnsi" w:hAnsiTheme="majorHAnsi"/>
                <w:sz w:val="20"/>
                <w:szCs w:val="20"/>
              </w:rPr>
              <w:t>Hutchinson, Ch. 3</w:t>
            </w:r>
          </w:p>
          <w:p w14:paraId="5D771AFE" w14:textId="1D4EEA76" w:rsidR="009311C3" w:rsidRPr="00566FB3" w:rsidRDefault="009311C3" w:rsidP="00E63311">
            <w:pPr>
              <w:rPr>
                <w:rFonts w:asciiTheme="majorHAnsi" w:hAnsiTheme="majorHAnsi"/>
                <w:sz w:val="20"/>
                <w:szCs w:val="20"/>
              </w:rPr>
            </w:pPr>
            <w:r w:rsidRPr="00566FB3">
              <w:rPr>
                <w:rFonts w:asciiTheme="majorHAnsi" w:hAnsiTheme="majorHAnsi"/>
                <w:sz w:val="20"/>
                <w:szCs w:val="20"/>
              </w:rPr>
              <w:t>Hutchinson Workbook, Ch. 3</w:t>
            </w:r>
          </w:p>
        </w:tc>
        <w:tc>
          <w:tcPr>
            <w:tcW w:w="2034" w:type="pct"/>
          </w:tcPr>
          <w:p w14:paraId="74D18CC3" w14:textId="77777777" w:rsidR="00AC26BA" w:rsidRPr="00566FB3" w:rsidRDefault="00154195" w:rsidP="00962EBF">
            <w:pPr>
              <w:rPr>
                <w:rFonts w:asciiTheme="majorHAnsi" w:hAnsiTheme="majorHAnsi"/>
                <w:sz w:val="20"/>
                <w:szCs w:val="20"/>
              </w:rPr>
            </w:pPr>
            <w:r w:rsidRPr="00566FB3">
              <w:rPr>
                <w:rFonts w:asciiTheme="majorHAnsi" w:hAnsiTheme="majorHAnsi"/>
                <w:sz w:val="20"/>
                <w:szCs w:val="20"/>
              </w:rPr>
              <w:t>Role Play Team 1</w:t>
            </w:r>
          </w:p>
          <w:p w14:paraId="4C2FC893" w14:textId="77777777" w:rsidR="00154195" w:rsidRPr="00566FB3" w:rsidRDefault="00154195" w:rsidP="00962EBF">
            <w:pPr>
              <w:rPr>
                <w:rFonts w:asciiTheme="majorHAnsi" w:hAnsiTheme="majorHAnsi"/>
                <w:sz w:val="20"/>
                <w:szCs w:val="20"/>
              </w:rPr>
            </w:pPr>
            <w:r w:rsidRPr="00566FB3">
              <w:rPr>
                <w:rFonts w:asciiTheme="majorHAnsi" w:hAnsiTheme="majorHAnsi"/>
                <w:sz w:val="20"/>
                <w:szCs w:val="20"/>
              </w:rPr>
              <w:t>Role Play Team 2</w:t>
            </w:r>
          </w:p>
          <w:p w14:paraId="4534D159" w14:textId="7D4DE638" w:rsidR="00C6674A" w:rsidRPr="00566FB3" w:rsidRDefault="0038781F" w:rsidP="00962EBF">
            <w:pPr>
              <w:rPr>
                <w:rFonts w:asciiTheme="majorHAnsi" w:hAnsiTheme="majorHAnsi"/>
                <w:sz w:val="20"/>
                <w:szCs w:val="20"/>
              </w:rPr>
            </w:pPr>
            <w:r w:rsidRPr="00566FB3">
              <w:rPr>
                <w:rFonts w:asciiTheme="majorHAnsi" w:hAnsiTheme="majorHAnsi"/>
                <w:sz w:val="20"/>
                <w:szCs w:val="20"/>
              </w:rPr>
              <w:t>Process and Integration</w:t>
            </w:r>
          </w:p>
        </w:tc>
      </w:tr>
      <w:tr w:rsidR="00AC26BA" w:rsidRPr="00566FB3" w14:paraId="3CC3CAD2" w14:textId="77777777" w:rsidTr="005E3915">
        <w:tc>
          <w:tcPr>
            <w:tcW w:w="701" w:type="pct"/>
          </w:tcPr>
          <w:p w14:paraId="1CA0F9F5" w14:textId="786BE25C" w:rsidR="00AC26BA" w:rsidRPr="00566FB3" w:rsidRDefault="00611385" w:rsidP="00962EBF">
            <w:pPr>
              <w:rPr>
                <w:rFonts w:asciiTheme="majorHAnsi" w:hAnsiTheme="majorHAnsi"/>
                <w:sz w:val="20"/>
                <w:szCs w:val="20"/>
              </w:rPr>
            </w:pPr>
            <w:r w:rsidRPr="00566FB3">
              <w:rPr>
                <w:rFonts w:asciiTheme="majorHAnsi" w:hAnsiTheme="majorHAnsi"/>
                <w:sz w:val="20"/>
                <w:szCs w:val="20"/>
              </w:rPr>
              <w:t>9/19/12</w:t>
            </w:r>
          </w:p>
        </w:tc>
        <w:tc>
          <w:tcPr>
            <w:tcW w:w="2265" w:type="pct"/>
          </w:tcPr>
          <w:p w14:paraId="17522F39" w14:textId="77777777" w:rsidR="00AC26BA" w:rsidRPr="00566FB3" w:rsidRDefault="007E0E1B" w:rsidP="00E63311">
            <w:pPr>
              <w:rPr>
                <w:rFonts w:asciiTheme="majorHAnsi" w:hAnsiTheme="majorHAnsi"/>
                <w:sz w:val="20"/>
                <w:szCs w:val="20"/>
              </w:rPr>
            </w:pPr>
            <w:r w:rsidRPr="00566FB3">
              <w:rPr>
                <w:rFonts w:asciiTheme="majorHAnsi" w:hAnsiTheme="majorHAnsi"/>
                <w:sz w:val="20"/>
                <w:szCs w:val="20"/>
              </w:rPr>
              <w:t>Kottler &amp; Montgomery: Ch. 3</w:t>
            </w:r>
          </w:p>
          <w:p w14:paraId="77856B62" w14:textId="77777777" w:rsidR="0039056B" w:rsidRPr="00566FB3" w:rsidRDefault="0039056B" w:rsidP="00E63311">
            <w:pPr>
              <w:rPr>
                <w:rFonts w:asciiTheme="majorHAnsi" w:hAnsiTheme="majorHAnsi"/>
                <w:sz w:val="20"/>
                <w:szCs w:val="20"/>
              </w:rPr>
            </w:pPr>
            <w:r w:rsidRPr="00566FB3">
              <w:rPr>
                <w:rFonts w:asciiTheme="majorHAnsi" w:hAnsiTheme="majorHAnsi"/>
                <w:sz w:val="20"/>
                <w:szCs w:val="20"/>
              </w:rPr>
              <w:t>Seligman, Ch. 3</w:t>
            </w:r>
          </w:p>
          <w:p w14:paraId="3B3E50F6" w14:textId="3C282FB1" w:rsidR="009311C3" w:rsidRPr="00566FB3" w:rsidRDefault="009311C3" w:rsidP="00E63311">
            <w:pPr>
              <w:rPr>
                <w:rFonts w:asciiTheme="majorHAnsi" w:hAnsiTheme="majorHAnsi"/>
                <w:sz w:val="20"/>
                <w:szCs w:val="20"/>
              </w:rPr>
            </w:pPr>
            <w:r w:rsidRPr="00566FB3">
              <w:rPr>
                <w:rFonts w:asciiTheme="majorHAnsi" w:hAnsiTheme="majorHAnsi"/>
                <w:sz w:val="20"/>
                <w:szCs w:val="20"/>
              </w:rPr>
              <w:t>Hutchinson Workbook, Ch. 4</w:t>
            </w:r>
          </w:p>
        </w:tc>
        <w:tc>
          <w:tcPr>
            <w:tcW w:w="2034" w:type="pct"/>
          </w:tcPr>
          <w:p w14:paraId="7C032A4B" w14:textId="77777777" w:rsidR="00AC26BA" w:rsidRPr="00566FB3" w:rsidRDefault="00154195" w:rsidP="00962EBF">
            <w:pPr>
              <w:rPr>
                <w:rFonts w:asciiTheme="majorHAnsi" w:hAnsiTheme="majorHAnsi"/>
                <w:sz w:val="20"/>
                <w:szCs w:val="20"/>
              </w:rPr>
            </w:pPr>
            <w:r w:rsidRPr="00566FB3">
              <w:rPr>
                <w:rFonts w:asciiTheme="majorHAnsi" w:hAnsiTheme="majorHAnsi"/>
                <w:sz w:val="20"/>
                <w:szCs w:val="20"/>
              </w:rPr>
              <w:t>Role Play Team 3</w:t>
            </w:r>
          </w:p>
          <w:p w14:paraId="2AFD72BD" w14:textId="77777777" w:rsidR="00154195" w:rsidRPr="00566FB3" w:rsidRDefault="00154195" w:rsidP="00962EBF">
            <w:pPr>
              <w:rPr>
                <w:rFonts w:asciiTheme="majorHAnsi" w:hAnsiTheme="majorHAnsi"/>
                <w:sz w:val="20"/>
                <w:szCs w:val="20"/>
              </w:rPr>
            </w:pPr>
            <w:r w:rsidRPr="00566FB3">
              <w:rPr>
                <w:rFonts w:asciiTheme="majorHAnsi" w:hAnsiTheme="majorHAnsi"/>
                <w:sz w:val="20"/>
                <w:szCs w:val="20"/>
              </w:rPr>
              <w:t>Role Play Team 4</w:t>
            </w:r>
          </w:p>
          <w:p w14:paraId="13B25DC3" w14:textId="01F8AAC2" w:rsidR="00C6674A" w:rsidRPr="00566FB3" w:rsidRDefault="0038781F" w:rsidP="00962EBF">
            <w:pPr>
              <w:rPr>
                <w:rFonts w:asciiTheme="majorHAnsi" w:hAnsiTheme="majorHAnsi"/>
                <w:sz w:val="20"/>
                <w:szCs w:val="20"/>
              </w:rPr>
            </w:pPr>
            <w:r w:rsidRPr="00566FB3">
              <w:rPr>
                <w:rFonts w:asciiTheme="majorHAnsi" w:hAnsiTheme="majorHAnsi"/>
                <w:sz w:val="20"/>
                <w:szCs w:val="20"/>
              </w:rPr>
              <w:t>Process and Integration</w:t>
            </w:r>
          </w:p>
        </w:tc>
      </w:tr>
      <w:tr w:rsidR="00AC26BA" w:rsidRPr="00566FB3" w14:paraId="0FAD6BD4" w14:textId="77777777" w:rsidTr="005E3915">
        <w:trPr>
          <w:cantSplit/>
        </w:trPr>
        <w:tc>
          <w:tcPr>
            <w:tcW w:w="701" w:type="pct"/>
          </w:tcPr>
          <w:p w14:paraId="3E48B0FB" w14:textId="5DD7CDD2" w:rsidR="00AC26BA" w:rsidRPr="00566FB3" w:rsidRDefault="00611385" w:rsidP="00962EBF">
            <w:pPr>
              <w:rPr>
                <w:rFonts w:asciiTheme="majorHAnsi" w:hAnsiTheme="majorHAnsi"/>
                <w:sz w:val="20"/>
                <w:szCs w:val="20"/>
              </w:rPr>
            </w:pPr>
            <w:r w:rsidRPr="00566FB3">
              <w:rPr>
                <w:rFonts w:asciiTheme="majorHAnsi" w:hAnsiTheme="majorHAnsi"/>
                <w:sz w:val="20"/>
                <w:szCs w:val="20"/>
              </w:rPr>
              <w:t>9/26/12</w:t>
            </w:r>
          </w:p>
        </w:tc>
        <w:tc>
          <w:tcPr>
            <w:tcW w:w="2265" w:type="pct"/>
          </w:tcPr>
          <w:p w14:paraId="6D1567AA" w14:textId="77777777" w:rsidR="00AC26BA" w:rsidRPr="00566FB3" w:rsidRDefault="007E0E1B" w:rsidP="00E63311">
            <w:pPr>
              <w:rPr>
                <w:rFonts w:asciiTheme="majorHAnsi" w:hAnsiTheme="majorHAnsi"/>
                <w:sz w:val="20"/>
                <w:szCs w:val="20"/>
              </w:rPr>
            </w:pPr>
            <w:r w:rsidRPr="00566FB3">
              <w:rPr>
                <w:rFonts w:asciiTheme="majorHAnsi" w:hAnsiTheme="majorHAnsi"/>
                <w:sz w:val="20"/>
                <w:szCs w:val="20"/>
              </w:rPr>
              <w:t>Kottler &amp; Montgomery: Ch. 4</w:t>
            </w:r>
          </w:p>
          <w:p w14:paraId="618B276C" w14:textId="77777777" w:rsidR="0039056B" w:rsidRPr="00566FB3" w:rsidRDefault="0039056B" w:rsidP="00E63311">
            <w:pPr>
              <w:rPr>
                <w:rFonts w:asciiTheme="majorHAnsi" w:hAnsiTheme="majorHAnsi"/>
                <w:sz w:val="20"/>
                <w:szCs w:val="20"/>
              </w:rPr>
            </w:pPr>
            <w:r w:rsidRPr="00566FB3">
              <w:rPr>
                <w:rFonts w:asciiTheme="majorHAnsi" w:hAnsiTheme="majorHAnsi"/>
                <w:sz w:val="20"/>
                <w:szCs w:val="20"/>
              </w:rPr>
              <w:t>Seligman, Ch. 4</w:t>
            </w:r>
          </w:p>
          <w:p w14:paraId="6CBA6460" w14:textId="77777777" w:rsidR="007E233C" w:rsidRPr="00566FB3" w:rsidRDefault="007E233C" w:rsidP="00E63311">
            <w:pPr>
              <w:rPr>
                <w:rFonts w:asciiTheme="majorHAnsi" w:hAnsiTheme="majorHAnsi"/>
                <w:sz w:val="20"/>
                <w:szCs w:val="20"/>
              </w:rPr>
            </w:pPr>
            <w:r w:rsidRPr="00566FB3">
              <w:rPr>
                <w:rFonts w:asciiTheme="majorHAnsi" w:hAnsiTheme="majorHAnsi"/>
                <w:sz w:val="20"/>
                <w:szCs w:val="20"/>
              </w:rPr>
              <w:t>Hutchinson, Ch. 4</w:t>
            </w:r>
          </w:p>
          <w:p w14:paraId="0304E8FC" w14:textId="1AE70BC2" w:rsidR="009311C3" w:rsidRPr="00566FB3" w:rsidRDefault="009311C3" w:rsidP="00E63311">
            <w:pPr>
              <w:rPr>
                <w:rFonts w:asciiTheme="majorHAnsi" w:hAnsiTheme="majorHAnsi"/>
                <w:sz w:val="20"/>
                <w:szCs w:val="20"/>
              </w:rPr>
            </w:pPr>
            <w:r w:rsidRPr="00566FB3">
              <w:rPr>
                <w:rFonts w:asciiTheme="majorHAnsi" w:hAnsiTheme="majorHAnsi"/>
                <w:sz w:val="20"/>
                <w:szCs w:val="20"/>
              </w:rPr>
              <w:t>Hutchinson Workbook, Ch. 5</w:t>
            </w:r>
          </w:p>
        </w:tc>
        <w:tc>
          <w:tcPr>
            <w:tcW w:w="2034" w:type="pct"/>
          </w:tcPr>
          <w:p w14:paraId="78F3AD3E" w14:textId="77777777" w:rsidR="00AC26BA" w:rsidRPr="00566FB3" w:rsidRDefault="00154195" w:rsidP="00962EBF">
            <w:pPr>
              <w:rPr>
                <w:rFonts w:asciiTheme="majorHAnsi" w:hAnsiTheme="majorHAnsi"/>
                <w:sz w:val="20"/>
                <w:szCs w:val="20"/>
              </w:rPr>
            </w:pPr>
            <w:r w:rsidRPr="00566FB3">
              <w:rPr>
                <w:rFonts w:asciiTheme="majorHAnsi" w:hAnsiTheme="majorHAnsi"/>
                <w:sz w:val="20"/>
                <w:szCs w:val="20"/>
              </w:rPr>
              <w:t>Role Play Team 5</w:t>
            </w:r>
          </w:p>
          <w:p w14:paraId="749473E2" w14:textId="77777777" w:rsidR="00154195" w:rsidRPr="00566FB3" w:rsidRDefault="00154195" w:rsidP="00962EBF">
            <w:pPr>
              <w:rPr>
                <w:rFonts w:asciiTheme="majorHAnsi" w:hAnsiTheme="majorHAnsi"/>
                <w:sz w:val="20"/>
                <w:szCs w:val="20"/>
              </w:rPr>
            </w:pPr>
            <w:r w:rsidRPr="00566FB3">
              <w:rPr>
                <w:rFonts w:asciiTheme="majorHAnsi" w:hAnsiTheme="majorHAnsi"/>
                <w:sz w:val="20"/>
                <w:szCs w:val="20"/>
              </w:rPr>
              <w:t>Role Play Team 6</w:t>
            </w:r>
          </w:p>
          <w:p w14:paraId="10FB31AD" w14:textId="7E2E93EB" w:rsidR="00BB2227" w:rsidRPr="00566FB3" w:rsidRDefault="00BB2227" w:rsidP="00962EBF">
            <w:pPr>
              <w:rPr>
                <w:rFonts w:asciiTheme="majorHAnsi" w:hAnsiTheme="majorHAnsi"/>
                <w:sz w:val="20"/>
                <w:szCs w:val="20"/>
              </w:rPr>
            </w:pPr>
            <w:r w:rsidRPr="00566FB3">
              <w:rPr>
                <w:rFonts w:asciiTheme="majorHAnsi" w:hAnsiTheme="majorHAnsi"/>
                <w:sz w:val="20"/>
                <w:szCs w:val="20"/>
              </w:rPr>
              <w:t>Process and Integration</w:t>
            </w:r>
          </w:p>
        </w:tc>
      </w:tr>
      <w:tr w:rsidR="00AC26BA" w:rsidRPr="00566FB3" w14:paraId="2A276693" w14:textId="77777777" w:rsidTr="005E3915">
        <w:trPr>
          <w:cantSplit/>
        </w:trPr>
        <w:tc>
          <w:tcPr>
            <w:tcW w:w="701" w:type="pct"/>
          </w:tcPr>
          <w:p w14:paraId="0B0E5D6A" w14:textId="325A82B9" w:rsidR="00AC26BA" w:rsidRPr="00566FB3" w:rsidRDefault="00FF01B9" w:rsidP="00962EBF">
            <w:pPr>
              <w:rPr>
                <w:rFonts w:asciiTheme="majorHAnsi" w:hAnsiTheme="majorHAnsi"/>
                <w:sz w:val="20"/>
                <w:szCs w:val="20"/>
              </w:rPr>
            </w:pPr>
            <w:r w:rsidRPr="00566FB3">
              <w:rPr>
                <w:rFonts w:asciiTheme="majorHAnsi" w:hAnsiTheme="majorHAnsi"/>
                <w:sz w:val="20"/>
                <w:szCs w:val="20"/>
              </w:rPr>
              <w:lastRenderedPageBreak/>
              <w:t>10/3/12</w:t>
            </w:r>
          </w:p>
        </w:tc>
        <w:tc>
          <w:tcPr>
            <w:tcW w:w="2265" w:type="pct"/>
          </w:tcPr>
          <w:p w14:paraId="7D42C44A" w14:textId="77777777" w:rsidR="00AC26BA" w:rsidRPr="00566FB3" w:rsidRDefault="007E0E1B" w:rsidP="00E63311">
            <w:pPr>
              <w:rPr>
                <w:rFonts w:asciiTheme="majorHAnsi" w:hAnsiTheme="majorHAnsi"/>
                <w:sz w:val="20"/>
                <w:szCs w:val="20"/>
              </w:rPr>
            </w:pPr>
            <w:r w:rsidRPr="00566FB3">
              <w:rPr>
                <w:rFonts w:asciiTheme="majorHAnsi" w:hAnsiTheme="majorHAnsi"/>
                <w:sz w:val="20"/>
                <w:szCs w:val="20"/>
              </w:rPr>
              <w:t>Kottler &amp; Montgomery: Ch. 5</w:t>
            </w:r>
          </w:p>
          <w:p w14:paraId="0E1C135B" w14:textId="77777777" w:rsidR="0039056B" w:rsidRPr="00566FB3" w:rsidRDefault="0039056B" w:rsidP="00E63311">
            <w:pPr>
              <w:rPr>
                <w:rFonts w:asciiTheme="majorHAnsi" w:hAnsiTheme="majorHAnsi"/>
                <w:sz w:val="20"/>
                <w:szCs w:val="20"/>
              </w:rPr>
            </w:pPr>
            <w:r w:rsidRPr="00566FB3">
              <w:rPr>
                <w:rFonts w:asciiTheme="majorHAnsi" w:hAnsiTheme="majorHAnsi"/>
                <w:sz w:val="20"/>
                <w:szCs w:val="20"/>
              </w:rPr>
              <w:t>Seligman, Ch. 5</w:t>
            </w:r>
          </w:p>
          <w:p w14:paraId="2599D0F8" w14:textId="77777777" w:rsidR="00623EAC" w:rsidRPr="00566FB3" w:rsidRDefault="00623EAC" w:rsidP="00E63311">
            <w:pPr>
              <w:rPr>
                <w:rFonts w:asciiTheme="majorHAnsi" w:hAnsiTheme="majorHAnsi"/>
                <w:sz w:val="20"/>
                <w:szCs w:val="20"/>
              </w:rPr>
            </w:pPr>
            <w:r w:rsidRPr="00566FB3">
              <w:rPr>
                <w:rFonts w:asciiTheme="majorHAnsi" w:hAnsiTheme="majorHAnsi"/>
                <w:sz w:val="20"/>
                <w:szCs w:val="20"/>
              </w:rPr>
              <w:t>Hutchinson, Ch. 5</w:t>
            </w:r>
          </w:p>
          <w:p w14:paraId="45F6799D" w14:textId="2A19EC6A" w:rsidR="00BA13E0" w:rsidRPr="00566FB3" w:rsidRDefault="00BA13E0" w:rsidP="00E63311">
            <w:pPr>
              <w:rPr>
                <w:rFonts w:asciiTheme="majorHAnsi" w:hAnsiTheme="majorHAnsi"/>
                <w:sz w:val="20"/>
                <w:szCs w:val="20"/>
              </w:rPr>
            </w:pPr>
            <w:r w:rsidRPr="00566FB3">
              <w:rPr>
                <w:rFonts w:asciiTheme="majorHAnsi" w:hAnsiTheme="majorHAnsi"/>
                <w:sz w:val="20"/>
                <w:szCs w:val="20"/>
              </w:rPr>
              <w:t>Hutchinson Workbook, Ch. 6</w:t>
            </w:r>
          </w:p>
        </w:tc>
        <w:tc>
          <w:tcPr>
            <w:tcW w:w="2034" w:type="pct"/>
          </w:tcPr>
          <w:p w14:paraId="7F1F1CB0" w14:textId="679C992D" w:rsidR="00C6674A" w:rsidRPr="00566FB3" w:rsidRDefault="00154195" w:rsidP="00962EBF">
            <w:pPr>
              <w:rPr>
                <w:rFonts w:asciiTheme="majorHAnsi" w:hAnsiTheme="majorHAnsi"/>
                <w:sz w:val="20"/>
                <w:szCs w:val="20"/>
              </w:rPr>
            </w:pPr>
            <w:r w:rsidRPr="00566FB3">
              <w:rPr>
                <w:rFonts w:asciiTheme="majorHAnsi" w:hAnsiTheme="majorHAnsi"/>
                <w:sz w:val="20"/>
                <w:szCs w:val="20"/>
              </w:rPr>
              <w:t>Role Play Team 7</w:t>
            </w:r>
          </w:p>
          <w:p w14:paraId="7DAD3C52" w14:textId="77777777" w:rsidR="00154195" w:rsidRPr="00566FB3" w:rsidRDefault="00154195" w:rsidP="00962EBF">
            <w:pPr>
              <w:rPr>
                <w:rFonts w:asciiTheme="majorHAnsi" w:hAnsiTheme="majorHAnsi"/>
                <w:sz w:val="20"/>
                <w:szCs w:val="20"/>
              </w:rPr>
            </w:pPr>
            <w:r w:rsidRPr="00566FB3">
              <w:rPr>
                <w:rFonts w:asciiTheme="majorHAnsi" w:hAnsiTheme="majorHAnsi"/>
                <w:sz w:val="20"/>
                <w:szCs w:val="20"/>
              </w:rPr>
              <w:t>Role Play Team 8</w:t>
            </w:r>
          </w:p>
          <w:p w14:paraId="0962B0DB" w14:textId="43E3D66E" w:rsidR="00C6674A" w:rsidRPr="00566FB3" w:rsidRDefault="00BB2227" w:rsidP="00962EBF">
            <w:pPr>
              <w:rPr>
                <w:rFonts w:asciiTheme="majorHAnsi" w:hAnsiTheme="majorHAnsi"/>
                <w:sz w:val="20"/>
                <w:szCs w:val="20"/>
              </w:rPr>
            </w:pPr>
            <w:r w:rsidRPr="00566FB3">
              <w:rPr>
                <w:rFonts w:asciiTheme="majorHAnsi" w:hAnsiTheme="majorHAnsi"/>
                <w:sz w:val="20"/>
                <w:szCs w:val="20"/>
              </w:rPr>
              <w:t>Process and Integration</w:t>
            </w:r>
          </w:p>
        </w:tc>
      </w:tr>
      <w:tr w:rsidR="00AC26BA" w:rsidRPr="00566FB3" w14:paraId="2C4386EE" w14:textId="77777777" w:rsidTr="005E3915">
        <w:trPr>
          <w:cantSplit/>
        </w:trPr>
        <w:tc>
          <w:tcPr>
            <w:tcW w:w="701" w:type="pct"/>
          </w:tcPr>
          <w:p w14:paraId="1D57ECDA" w14:textId="5555B3F2" w:rsidR="00AC26BA" w:rsidRPr="00566FB3" w:rsidRDefault="00FF01B9" w:rsidP="00962EBF">
            <w:pPr>
              <w:rPr>
                <w:rFonts w:asciiTheme="majorHAnsi" w:hAnsiTheme="majorHAnsi"/>
                <w:sz w:val="20"/>
                <w:szCs w:val="20"/>
              </w:rPr>
            </w:pPr>
            <w:r w:rsidRPr="00566FB3">
              <w:rPr>
                <w:rFonts w:asciiTheme="majorHAnsi" w:hAnsiTheme="majorHAnsi"/>
                <w:sz w:val="20"/>
                <w:szCs w:val="20"/>
              </w:rPr>
              <w:t>10/10/12</w:t>
            </w:r>
          </w:p>
        </w:tc>
        <w:tc>
          <w:tcPr>
            <w:tcW w:w="2265" w:type="pct"/>
          </w:tcPr>
          <w:p w14:paraId="453F1805" w14:textId="77777777" w:rsidR="00AC26BA" w:rsidRPr="00566FB3" w:rsidRDefault="007E0E1B" w:rsidP="00E63311">
            <w:pPr>
              <w:rPr>
                <w:rFonts w:asciiTheme="majorHAnsi" w:hAnsiTheme="majorHAnsi"/>
                <w:sz w:val="20"/>
                <w:szCs w:val="20"/>
              </w:rPr>
            </w:pPr>
            <w:r w:rsidRPr="00566FB3">
              <w:rPr>
                <w:rFonts w:asciiTheme="majorHAnsi" w:hAnsiTheme="majorHAnsi"/>
                <w:sz w:val="20"/>
                <w:szCs w:val="20"/>
              </w:rPr>
              <w:t>Kottler &amp; Montgomery: Ch. 6</w:t>
            </w:r>
          </w:p>
          <w:p w14:paraId="1909321F" w14:textId="77777777" w:rsidR="0039056B" w:rsidRPr="00566FB3" w:rsidRDefault="0039056B" w:rsidP="00E63311">
            <w:pPr>
              <w:rPr>
                <w:rFonts w:asciiTheme="majorHAnsi" w:hAnsiTheme="majorHAnsi"/>
                <w:sz w:val="20"/>
                <w:szCs w:val="20"/>
              </w:rPr>
            </w:pPr>
            <w:r w:rsidRPr="00566FB3">
              <w:rPr>
                <w:rFonts w:asciiTheme="majorHAnsi" w:hAnsiTheme="majorHAnsi"/>
                <w:sz w:val="20"/>
                <w:szCs w:val="20"/>
              </w:rPr>
              <w:t>Seligman, Ch. 6</w:t>
            </w:r>
          </w:p>
          <w:p w14:paraId="3F8F780C" w14:textId="77777777" w:rsidR="00623EAC" w:rsidRPr="00566FB3" w:rsidRDefault="00623EAC" w:rsidP="00E63311">
            <w:pPr>
              <w:rPr>
                <w:rFonts w:asciiTheme="majorHAnsi" w:hAnsiTheme="majorHAnsi"/>
                <w:sz w:val="20"/>
                <w:szCs w:val="20"/>
              </w:rPr>
            </w:pPr>
            <w:r w:rsidRPr="00566FB3">
              <w:rPr>
                <w:rFonts w:asciiTheme="majorHAnsi" w:hAnsiTheme="majorHAnsi"/>
                <w:sz w:val="20"/>
                <w:szCs w:val="20"/>
              </w:rPr>
              <w:t>Hutchinson, Ch. 7</w:t>
            </w:r>
          </w:p>
          <w:p w14:paraId="47010FFA" w14:textId="77A11830" w:rsidR="00BA13E0" w:rsidRPr="00566FB3" w:rsidRDefault="00BA13E0" w:rsidP="00E63311">
            <w:pPr>
              <w:rPr>
                <w:rFonts w:asciiTheme="majorHAnsi" w:hAnsiTheme="majorHAnsi"/>
                <w:sz w:val="20"/>
                <w:szCs w:val="20"/>
              </w:rPr>
            </w:pPr>
            <w:r w:rsidRPr="00566FB3">
              <w:rPr>
                <w:rFonts w:asciiTheme="majorHAnsi" w:hAnsiTheme="majorHAnsi"/>
                <w:sz w:val="20"/>
                <w:szCs w:val="20"/>
              </w:rPr>
              <w:t>Hutchinson Workbook, Ch. 7</w:t>
            </w:r>
          </w:p>
        </w:tc>
        <w:tc>
          <w:tcPr>
            <w:tcW w:w="2034" w:type="pct"/>
          </w:tcPr>
          <w:p w14:paraId="4B91D747" w14:textId="77777777" w:rsidR="00154195" w:rsidRPr="00566FB3" w:rsidRDefault="00154195" w:rsidP="00962EBF">
            <w:pPr>
              <w:rPr>
                <w:rFonts w:asciiTheme="majorHAnsi" w:hAnsiTheme="majorHAnsi"/>
                <w:sz w:val="20"/>
                <w:szCs w:val="20"/>
              </w:rPr>
            </w:pPr>
            <w:r w:rsidRPr="00566FB3">
              <w:rPr>
                <w:rFonts w:asciiTheme="majorHAnsi" w:hAnsiTheme="majorHAnsi"/>
                <w:sz w:val="20"/>
                <w:szCs w:val="20"/>
              </w:rPr>
              <w:t>Role Play Team 1</w:t>
            </w:r>
          </w:p>
          <w:p w14:paraId="0789057B" w14:textId="77777777" w:rsidR="00AC26BA" w:rsidRPr="00566FB3" w:rsidRDefault="00154195" w:rsidP="00962EBF">
            <w:pPr>
              <w:rPr>
                <w:rFonts w:asciiTheme="majorHAnsi" w:hAnsiTheme="majorHAnsi"/>
                <w:sz w:val="20"/>
                <w:szCs w:val="20"/>
              </w:rPr>
            </w:pPr>
            <w:r w:rsidRPr="00566FB3">
              <w:rPr>
                <w:rFonts w:asciiTheme="majorHAnsi" w:hAnsiTheme="majorHAnsi"/>
                <w:sz w:val="20"/>
                <w:szCs w:val="20"/>
              </w:rPr>
              <w:t>Role Play Team 2</w:t>
            </w:r>
          </w:p>
          <w:p w14:paraId="0ECEBD5E" w14:textId="797B31DC" w:rsidR="00C6674A" w:rsidRPr="00566FB3" w:rsidRDefault="00BB2227" w:rsidP="00962EBF">
            <w:pPr>
              <w:rPr>
                <w:rFonts w:asciiTheme="majorHAnsi" w:hAnsiTheme="majorHAnsi"/>
                <w:sz w:val="20"/>
                <w:szCs w:val="20"/>
              </w:rPr>
            </w:pPr>
            <w:r w:rsidRPr="00566FB3">
              <w:rPr>
                <w:rFonts w:asciiTheme="majorHAnsi" w:hAnsiTheme="majorHAnsi"/>
                <w:sz w:val="20"/>
                <w:szCs w:val="20"/>
              </w:rPr>
              <w:t>Process and Integration</w:t>
            </w:r>
          </w:p>
        </w:tc>
      </w:tr>
      <w:tr w:rsidR="00A2782E" w:rsidRPr="00566FB3" w14:paraId="4BD4F757" w14:textId="77777777" w:rsidTr="005E3915">
        <w:trPr>
          <w:cantSplit/>
        </w:trPr>
        <w:tc>
          <w:tcPr>
            <w:tcW w:w="701" w:type="pct"/>
          </w:tcPr>
          <w:p w14:paraId="4496E4E7" w14:textId="53E5395C" w:rsidR="00A2782E" w:rsidRPr="00566FB3" w:rsidRDefault="00A2782E" w:rsidP="00962EBF">
            <w:pPr>
              <w:rPr>
                <w:rFonts w:asciiTheme="majorHAnsi" w:hAnsiTheme="majorHAnsi"/>
                <w:sz w:val="20"/>
                <w:szCs w:val="20"/>
              </w:rPr>
            </w:pPr>
            <w:r w:rsidRPr="00566FB3">
              <w:rPr>
                <w:rFonts w:asciiTheme="majorHAnsi" w:hAnsiTheme="majorHAnsi"/>
                <w:sz w:val="20"/>
                <w:szCs w:val="20"/>
              </w:rPr>
              <w:t>10/17/12</w:t>
            </w:r>
          </w:p>
        </w:tc>
        <w:tc>
          <w:tcPr>
            <w:tcW w:w="2265" w:type="pct"/>
          </w:tcPr>
          <w:p w14:paraId="12671B72" w14:textId="77777777" w:rsidR="00A2782E" w:rsidRPr="00566FB3" w:rsidRDefault="007E0E1B" w:rsidP="00962EBF">
            <w:pPr>
              <w:rPr>
                <w:rFonts w:asciiTheme="majorHAnsi" w:hAnsiTheme="majorHAnsi"/>
                <w:sz w:val="20"/>
                <w:szCs w:val="20"/>
              </w:rPr>
            </w:pPr>
            <w:r w:rsidRPr="00566FB3">
              <w:rPr>
                <w:rFonts w:asciiTheme="majorHAnsi" w:hAnsiTheme="majorHAnsi"/>
                <w:sz w:val="20"/>
                <w:szCs w:val="20"/>
              </w:rPr>
              <w:t>Kottler &amp; Montgomery: Ch. 7</w:t>
            </w:r>
          </w:p>
          <w:p w14:paraId="01EAC596" w14:textId="77777777" w:rsidR="008758E8" w:rsidRPr="00566FB3" w:rsidRDefault="008758E8" w:rsidP="00962EBF">
            <w:pPr>
              <w:rPr>
                <w:rFonts w:asciiTheme="majorHAnsi" w:hAnsiTheme="majorHAnsi"/>
                <w:sz w:val="20"/>
                <w:szCs w:val="20"/>
              </w:rPr>
            </w:pPr>
            <w:r w:rsidRPr="00566FB3">
              <w:rPr>
                <w:rFonts w:asciiTheme="majorHAnsi" w:hAnsiTheme="majorHAnsi"/>
                <w:sz w:val="20"/>
                <w:szCs w:val="20"/>
              </w:rPr>
              <w:t>Seligman, Ch. 7</w:t>
            </w:r>
          </w:p>
          <w:p w14:paraId="7A29DC99" w14:textId="77777777" w:rsidR="00623EAC" w:rsidRPr="00566FB3" w:rsidRDefault="00623EAC" w:rsidP="00962EBF">
            <w:pPr>
              <w:rPr>
                <w:rFonts w:asciiTheme="majorHAnsi" w:hAnsiTheme="majorHAnsi"/>
                <w:sz w:val="20"/>
                <w:szCs w:val="20"/>
              </w:rPr>
            </w:pPr>
            <w:r w:rsidRPr="00566FB3">
              <w:rPr>
                <w:rFonts w:asciiTheme="majorHAnsi" w:hAnsiTheme="majorHAnsi"/>
                <w:sz w:val="20"/>
                <w:szCs w:val="20"/>
              </w:rPr>
              <w:t>Hutchinson, Ch. 8</w:t>
            </w:r>
          </w:p>
          <w:p w14:paraId="2B538F79" w14:textId="60E098A9" w:rsidR="00BA13E0" w:rsidRPr="00566FB3" w:rsidRDefault="00BA13E0" w:rsidP="00962EBF">
            <w:pPr>
              <w:rPr>
                <w:rFonts w:asciiTheme="majorHAnsi" w:hAnsiTheme="majorHAnsi"/>
                <w:sz w:val="20"/>
                <w:szCs w:val="20"/>
              </w:rPr>
            </w:pPr>
            <w:r w:rsidRPr="00566FB3">
              <w:rPr>
                <w:rFonts w:asciiTheme="majorHAnsi" w:hAnsiTheme="majorHAnsi"/>
                <w:sz w:val="20"/>
                <w:szCs w:val="20"/>
              </w:rPr>
              <w:t xml:space="preserve">Hutchinson Workbook, Ch. </w:t>
            </w:r>
            <w:r w:rsidR="001C104D" w:rsidRPr="00566FB3">
              <w:rPr>
                <w:rFonts w:asciiTheme="majorHAnsi" w:hAnsiTheme="majorHAnsi"/>
                <w:sz w:val="20"/>
                <w:szCs w:val="20"/>
              </w:rPr>
              <w:t>10</w:t>
            </w:r>
          </w:p>
        </w:tc>
        <w:tc>
          <w:tcPr>
            <w:tcW w:w="2034" w:type="pct"/>
          </w:tcPr>
          <w:p w14:paraId="653982A0" w14:textId="77777777" w:rsidR="00A2782E" w:rsidRPr="00566FB3" w:rsidRDefault="00A2782E" w:rsidP="00A2782E">
            <w:pPr>
              <w:rPr>
                <w:rFonts w:asciiTheme="majorHAnsi" w:hAnsiTheme="majorHAnsi"/>
                <w:sz w:val="20"/>
                <w:szCs w:val="20"/>
              </w:rPr>
            </w:pPr>
            <w:r w:rsidRPr="00566FB3">
              <w:rPr>
                <w:rFonts w:asciiTheme="majorHAnsi" w:hAnsiTheme="majorHAnsi"/>
                <w:sz w:val="20"/>
                <w:szCs w:val="20"/>
              </w:rPr>
              <w:t>Role Play Team 3</w:t>
            </w:r>
          </w:p>
          <w:p w14:paraId="6A5533A7" w14:textId="77777777" w:rsidR="00A2782E" w:rsidRPr="00566FB3" w:rsidRDefault="00A2782E" w:rsidP="00A2782E">
            <w:pPr>
              <w:rPr>
                <w:rFonts w:asciiTheme="majorHAnsi" w:hAnsiTheme="majorHAnsi"/>
                <w:sz w:val="20"/>
                <w:szCs w:val="20"/>
              </w:rPr>
            </w:pPr>
            <w:r w:rsidRPr="00566FB3">
              <w:rPr>
                <w:rFonts w:asciiTheme="majorHAnsi" w:hAnsiTheme="majorHAnsi"/>
                <w:sz w:val="20"/>
                <w:szCs w:val="20"/>
              </w:rPr>
              <w:t>Role Play Team 4</w:t>
            </w:r>
          </w:p>
          <w:p w14:paraId="74A07C7F" w14:textId="61AB6D5A" w:rsidR="00A2782E" w:rsidRPr="00566FB3" w:rsidRDefault="00A2782E" w:rsidP="00962EBF">
            <w:pPr>
              <w:rPr>
                <w:rFonts w:asciiTheme="majorHAnsi" w:hAnsiTheme="majorHAnsi"/>
                <w:sz w:val="20"/>
                <w:szCs w:val="20"/>
              </w:rPr>
            </w:pPr>
            <w:r w:rsidRPr="00566FB3">
              <w:rPr>
                <w:rFonts w:asciiTheme="majorHAnsi" w:hAnsiTheme="majorHAnsi"/>
                <w:sz w:val="20"/>
                <w:szCs w:val="20"/>
              </w:rPr>
              <w:t>Process and Integration</w:t>
            </w:r>
          </w:p>
        </w:tc>
      </w:tr>
      <w:tr w:rsidR="00A2782E" w:rsidRPr="00566FB3" w14:paraId="3B5FAA25" w14:textId="77777777" w:rsidTr="005E3915">
        <w:trPr>
          <w:cantSplit/>
        </w:trPr>
        <w:tc>
          <w:tcPr>
            <w:tcW w:w="701" w:type="pct"/>
          </w:tcPr>
          <w:p w14:paraId="4421B154" w14:textId="606AE321" w:rsidR="00A2782E" w:rsidRPr="00566FB3" w:rsidRDefault="00A2782E" w:rsidP="00962EBF">
            <w:pPr>
              <w:rPr>
                <w:rFonts w:asciiTheme="majorHAnsi" w:hAnsiTheme="majorHAnsi"/>
                <w:sz w:val="20"/>
                <w:szCs w:val="20"/>
              </w:rPr>
            </w:pPr>
            <w:r w:rsidRPr="00566FB3">
              <w:rPr>
                <w:rFonts w:asciiTheme="majorHAnsi" w:hAnsiTheme="majorHAnsi"/>
                <w:sz w:val="20"/>
                <w:szCs w:val="20"/>
              </w:rPr>
              <w:t>10/24/12</w:t>
            </w:r>
          </w:p>
        </w:tc>
        <w:tc>
          <w:tcPr>
            <w:tcW w:w="2265" w:type="pct"/>
          </w:tcPr>
          <w:p w14:paraId="622305BA" w14:textId="77777777" w:rsidR="00A2782E" w:rsidRPr="00566FB3" w:rsidRDefault="007E0E1B" w:rsidP="00E63311">
            <w:pPr>
              <w:rPr>
                <w:rFonts w:asciiTheme="majorHAnsi" w:hAnsiTheme="majorHAnsi"/>
                <w:sz w:val="20"/>
                <w:szCs w:val="20"/>
              </w:rPr>
            </w:pPr>
            <w:r w:rsidRPr="00566FB3">
              <w:rPr>
                <w:rFonts w:asciiTheme="majorHAnsi" w:hAnsiTheme="majorHAnsi"/>
                <w:sz w:val="20"/>
                <w:szCs w:val="20"/>
              </w:rPr>
              <w:t>Kottler &amp; Montgomery: Ch. 8</w:t>
            </w:r>
          </w:p>
          <w:p w14:paraId="2CEEFB37" w14:textId="77777777" w:rsidR="008758E8" w:rsidRPr="00566FB3" w:rsidRDefault="008758E8" w:rsidP="00E63311">
            <w:pPr>
              <w:rPr>
                <w:rFonts w:asciiTheme="majorHAnsi" w:hAnsiTheme="majorHAnsi"/>
                <w:sz w:val="20"/>
                <w:szCs w:val="20"/>
              </w:rPr>
            </w:pPr>
            <w:r w:rsidRPr="00566FB3">
              <w:rPr>
                <w:rFonts w:asciiTheme="majorHAnsi" w:hAnsiTheme="majorHAnsi"/>
                <w:sz w:val="20"/>
                <w:szCs w:val="20"/>
              </w:rPr>
              <w:t>Seligman, Ch. 8</w:t>
            </w:r>
          </w:p>
          <w:p w14:paraId="234D6E4D" w14:textId="77777777" w:rsidR="00C54177" w:rsidRPr="00566FB3" w:rsidRDefault="00C54177" w:rsidP="00E63311">
            <w:pPr>
              <w:rPr>
                <w:rFonts w:asciiTheme="majorHAnsi" w:hAnsiTheme="majorHAnsi"/>
                <w:sz w:val="20"/>
                <w:szCs w:val="20"/>
              </w:rPr>
            </w:pPr>
            <w:r w:rsidRPr="00566FB3">
              <w:rPr>
                <w:rFonts w:asciiTheme="majorHAnsi" w:hAnsiTheme="majorHAnsi"/>
                <w:sz w:val="20"/>
                <w:szCs w:val="20"/>
              </w:rPr>
              <w:t>Hutchinson, Ch. 9</w:t>
            </w:r>
          </w:p>
          <w:p w14:paraId="757F484C" w14:textId="046261C2" w:rsidR="001C104D" w:rsidRPr="00566FB3" w:rsidRDefault="001C104D" w:rsidP="00E63311">
            <w:pPr>
              <w:rPr>
                <w:rFonts w:asciiTheme="majorHAnsi" w:hAnsiTheme="majorHAnsi"/>
                <w:sz w:val="20"/>
                <w:szCs w:val="20"/>
              </w:rPr>
            </w:pPr>
            <w:r w:rsidRPr="00566FB3">
              <w:rPr>
                <w:rFonts w:asciiTheme="majorHAnsi" w:hAnsiTheme="majorHAnsi"/>
                <w:sz w:val="20"/>
                <w:szCs w:val="20"/>
              </w:rPr>
              <w:t>Hutchinson Workbook, Ch. 8</w:t>
            </w:r>
          </w:p>
        </w:tc>
        <w:tc>
          <w:tcPr>
            <w:tcW w:w="2034" w:type="pct"/>
          </w:tcPr>
          <w:p w14:paraId="088EEDD1" w14:textId="77777777" w:rsidR="00A2782E" w:rsidRPr="00566FB3" w:rsidRDefault="00A2782E" w:rsidP="00A2782E">
            <w:pPr>
              <w:rPr>
                <w:rFonts w:asciiTheme="majorHAnsi" w:hAnsiTheme="majorHAnsi"/>
                <w:sz w:val="20"/>
                <w:szCs w:val="20"/>
              </w:rPr>
            </w:pPr>
            <w:r w:rsidRPr="00566FB3">
              <w:rPr>
                <w:rFonts w:asciiTheme="majorHAnsi" w:hAnsiTheme="majorHAnsi"/>
                <w:sz w:val="20"/>
                <w:szCs w:val="20"/>
              </w:rPr>
              <w:t>Role Play Team 5</w:t>
            </w:r>
          </w:p>
          <w:p w14:paraId="6E460F6A" w14:textId="77777777" w:rsidR="00A2782E" w:rsidRPr="00566FB3" w:rsidRDefault="00A2782E" w:rsidP="00A2782E">
            <w:pPr>
              <w:rPr>
                <w:rFonts w:asciiTheme="majorHAnsi" w:hAnsiTheme="majorHAnsi"/>
                <w:sz w:val="20"/>
                <w:szCs w:val="20"/>
              </w:rPr>
            </w:pPr>
            <w:r w:rsidRPr="00566FB3">
              <w:rPr>
                <w:rFonts w:asciiTheme="majorHAnsi" w:hAnsiTheme="majorHAnsi"/>
                <w:sz w:val="20"/>
                <w:szCs w:val="20"/>
              </w:rPr>
              <w:t>Role Play Team 6</w:t>
            </w:r>
          </w:p>
          <w:p w14:paraId="03F3CF2D" w14:textId="10CA40F5" w:rsidR="00A2782E" w:rsidRPr="00566FB3" w:rsidRDefault="00A2782E" w:rsidP="00962EBF">
            <w:pPr>
              <w:rPr>
                <w:rFonts w:asciiTheme="majorHAnsi" w:hAnsiTheme="majorHAnsi"/>
                <w:sz w:val="20"/>
                <w:szCs w:val="20"/>
              </w:rPr>
            </w:pPr>
            <w:r w:rsidRPr="00566FB3">
              <w:rPr>
                <w:rFonts w:asciiTheme="majorHAnsi" w:hAnsiTheme="majorHAnsi"/>
                <w:sz w:val="20"/>
                <w:szCs w:val="20"/>
              </w:rPr>
              <w:t>Process and Integration</w:t>
            </w:r>
          </w:p>
        </w:tc>
      </w:tr>
      <w:tr w:rsidR="00A2782E" w:rsidRPr="00566FB3" w14:paraId="291F9B03" w14:textId="77777777" w:rsidTr="005E3915">
        <w:tc>
          <w:tcPr>
            <w:tcW w:w="701" w:type="pct"/>
          </w:tcPr>
          <w:p w14:paraId="37367F29" w14:textId="7F9851BC" w:rsidR="00A2782E" w:rsidRPr="00566FB3" w:rsidRDefault="00A2782E" w:rsidP="00962EBF">
            <w:pPr>
              <w:rPr>
                <w:rFonts w:asciiTheme="majorHAnsi" w:hAnsiTheme="majorHAnsi"/>
                <w:sz w:val="20"/>
                <w:szCs w:val="20"/>
              </w:rPr>
            </w:pPr>
            <w:r w:rsidRPr="00566FB3">
              <w:rPr>
                <w:rFonts w:asciiTheme="majorHAnsi" w:hAnsiTheme="majorHAnsi"/>
                <w:sz w:val="20"/>
                <w:szCs w:val="20"/>
              </w:rPr>
              <w:t>10/31/12</w:t>
            </w:r>
          </w:p>
        </w:tc>
        <w:tc>
          <w:tcPr>
            <w:tcW w:w="2265" w:type="pct"/>
          </w:tcPr>
          <w:p w14:paraId="79487F6A" w14:textId="77777777" w:rsidR="00A2782E" w:rsidRPr="00566FB3" w:rsidRDefault="007E0E1B" w:rsidP="00E63311">
            <w:pPr>
              <w:rPr>
                <w:rFonts w:asciiTheme="majorHAnsi" w:hAnsiTheme="majorHAnsi"/>
                <w:sz w:val="20"/>
                <w:szCs w:val="20"/>
              </w:rPr>
            </w:pPr>
            <w:r w:rsidRPr="00566FB3">
              <w:rPr>
                <w:rFonts w:asciiTheme="majorHAnsi" w:hAnsiTheme="majorHAnsi"/>
                <w:sz w:val="20"/>
                <w:szCs w:val="20"/>
              </w:rPr>
              <w:t>Kottler &amp; Montgomery: Ch. 9</w:t>
            </w:r>
          </w:p>
          <w:p w14:paraId="3D458922" w14:textId="77777777" w:rsidR="008758E8" w:rsidRPr="00566FB3" w:rsidRDefault="008758E8" w:rsidP="00E63311">
            <w:pPr>
              <w:rPr>
                <w:rFonts w:asciiTheme="majorHAnsi" w:hAnsiTheme="majorHAnsi"/>
                <w:sz w:val="20"/>
                <w:szCs w:val="20"/>
              </w:rPr>
            </w:pPr>
            <w:r w:rsidRPr="00566FB3">
              <w:rPr>
                <w:rFonts w:asciiTheme="majorHAnsi" w:hAnsiTheme="majorHAnsi"/>
                <w:sz w:val="20"/>
                <w:szCs w:val="20"/>
              </w:rPr>
              <w:t>Seligman, Ch. 9</w:t>
            </w:r>
          </w:p>
          <w:p w14:paraId="633169C3" w14:textId="77777777" w:rsidR="00C54177" w:rsidRPr="00566FB3" w:rsidRDefault="00C54177" w:rsidP="00E63311">
            <w:pPr>
              <w:rPr>
                <w:rFonts w:asciiTheme="majorHAnsi" w:hAnsiTheme="majorHAnsi"/>
                <w:sz w:val="20"/>
                <w:szCs w:val="20"/>
              </w:rPr>
            </w:pPr>
            <w:r w:rsidRPr="00566FB3">
              <w:rPr>
                <w:rFonts w:asciiTheme="majorHAnsi" w:hAnsiTheme="majorHAnsi"/>
                <w:sz w:val="20"/>
                <w:szCs w:val="20"/>
              </w:rPr>
              <w:t>Hutchinson, Ch. 10</w:t>
            </w:r>
          </w:p>
          <w:p w14:paraId="11D7DDD2" w14:textId="6E18011A" w:rsidR="00051C35" w:rsidRPr="00566FB3" w:rsidRDefault="00051C35" w:rsidP="00E63311">
            <w:pPr>
              <w:rPr>
                <w:rFonts w:asciiTheme="majorHAnsi" w:hAnsiTheme="majorHAnsi"/>
                <w:sz w:val="20"/>
                <w:szCs w:val="20"/>
              </w:rPr>
            </w:pPr>
            <w:r w:rsidRPr="00566FB3">
              <w:rPr>
                <w:rFonts w:asciiTheme="majorHAnsi" w:hAnsiTheme="majorHAnsi"/>
                <w:sz w:val="20"/>
                <w:szCs w:val="20"/>
              </w:rPr>
              <w:t>Hutchinson Workbook, Ch. 11</w:t>
            </w:r>
          </w:p>
        </w:tc>
        <w:tc>
          <w:tcPr>
            <w:tcW w:w="2034" w:type="pct"/>
          </w:tcPr>
          <w:p w14:paraId="3A2ABCC3" w14:textId="77777777" w:rsidR="00A2782E" w:rsidRPr="00566FB3" w:rsidRDefault="00A2782E" w:rsidP="00A2782E">
            <w:pPr>
              <w:rPr>
                <w:rFonts w:asciiTheme="majorHAnsi" w:hAnsiTheme="majorHAnsi"/>
                <w:sz w:val="20"/>
                <w:szCs w:val="20"/>
              </w:rPr>
            </w:pPr>
            <w:r w:rsidRPr="00566FB3">
              <w:rPr>
                <w:rFonts w:asciiTheme="majorHAnsi" w:hAnsiTheme="majorHAnsi"/>
                <w:sz w:val="20"/>
                <w:szCs w:val="20"/>
              </w:rPr>
              <w:t>Role Play Team 7</w:t>
            </w:r>
          </w:p>
          <w:p w14:paraId="149862CE" w14:textId="77777777" w:rsidR="00A2782E" w:rsidRPr="00566FB3" w:rsidRDefault="00A2782E" w:rsidP="00A2782E">
            <w:pPr>
              <w:rPr>
                <w:rFonts w:asciiTheme="majorHAnsi" w:hAnsiTheme="majorHAnsi"/>
                <w:sz w:val="20"/>
                <w:szCs w:val="20"/>
              </w:rPr>
            </w:pPr>
            <w:r w:rsidRPr="00566FB3">
              <w:rPr>
                <w:rFonts w:asciiTheme="majorHAnsi" w:hAnsiTheme="majorHAnsi"/>
                <w:sz w:val="20"/>
                <w:szCs w:val="20"/>
              </w:rPr>
              <w:t>Role Play Team 8</w:t>
            </w:r>
          </w:p>
          <w:p w14:paraId="4AFB635C" w14:textId="351323C5" w:rsidR="00A2782E" w:rsidRPr="00566FB3" w:rsidRDefault="00A2782E" w:rsidP="00962EBF">
            <w:pPr>
              <w:rPr>
                <w:rFonts w:asciiTheme="majorHAnsi" w:hAnsiTheme="majorHAnsi"/>
                <w:sz w:val="20"/>
                <w:szCs w:val="20"/>
              </w:rPr>
            </w:pPr>
            <w:r w:rsidRPr="00566FB3">
              <w:rPr>
                <w:rFonts w:asciiTheme="majorHAnsi" w:hAnsiTheme="majorHAnsi"/>
                <w:sz w:val="20"/>
                <w:szCs w:val="20"/>
              </w:rPr>
              <w:t>Process and Integration</w:t>
            </w:r>
          </w:p>
        </w:tc>
      </w:tr>
      <w:tr w:rsidR="00A2782E" w:rsidRPr="00566FB3" w14:paraId="3ED0A361" w14:textId="77777777" w:rsidTr="005E3915">
        <w:trPr>
          <w:cantSplit/>
        </w:trPr>
        <w:tc>
          <w:tcPr>
            <w:tcW w:w="701" w:type="pct"/>
          </w:tcPr>
          <w:p w14:paraId="3C8A8CB8" w14:textId="5D6D61F6" w:rsidR="00A2782E" w:rsidRPr="00566FB3" w:rsidRDefault="00A2782E" w:rsidP="00962EBF">
            <w:pPr>
              <w:rPr>
                <w:rFonts w:asciiTheme="majorHAnsi" w:hAnsiTheme="majorHAnsi"/>
                <w:sz w:val="20"/>
                <w:szCs w:val="20"/>
              </w:rPr>
            </w:pPr>
            <w:r w:rsidRPr="00566FB3">
              <w:rPr>
                <w:rFonts w:asciiTheme="majorHAnsi" w:hAnsiTheme="majorHAnsi"/>
                <w:sz w:val="20"/>
                <w:szCs w:val="20"/>
              </w:rPr>
              <w:t>11/7/12</w:t>
            </w:r>
          </w:p>
        </w:tc>
        <w:tc>
          <w:tcPr>
            <w:tcW w:w="2265" w:type="pct"/>
          </w:tcPr>
          <w:p w14:paraId="4D5C3F03" w14:textId="77777777" w:rsidR="00A2782E" w:rsidRPr="00566FB3" w:rsidRDefault="007E0E1B" w:rsidP="00E63311">
            <w:pPr>
              <w:rPr>
                <w:rFonts w:asciiTheme="majorHAnsi" w:hAnsiTheme="majorHAnsi"/>
                <w:sz w:val="20"/>
                <w:szCs w:val="20"/>
              </w:rPr>
            </w:pPr>
            <w:r w:rsidRPr="00566FB3">
              <w:rPr>
                <w:rFonts w:asciiTheme="majorHAnsi" w:hAnsiTheme="majorHAnsi"/>
                <w:sz w:val="20"/>
                <w:szCs w:val="20"/>
              </w:rPr>
              <w:t>Kottler &amp; Montgomery: Ch. 10</w:t>
            </w:r>
          </w:p>
          <w:p w14:paraId="089D4740" w14:textId="77777777" w:rsidR="008758E8" w:rsidRPr="00566FB3" w:rsidRDefault="008758E8" w:rsidP="00E63311">
            <w:pPr>
              <w:rPr>
                <w:rFonts w:asciiTheme="majorHAnsi" w:hAnsiTheme="majorHAnsi"/>
                <w:sz w:val="20"/>
                <w:szCs w:val="20"/>
              </w:rPr>
            </w:pPr>
            <w:r w:rsidRPr="00566FB3">
              <w:rPr>
                <w:rFonts w:asciiTheme="majorHAnsi" w:hAnsiTheme="majorHAnsi"/>
                <w:sz w:val="20"/>
                <w:szCs w:val="20"/>
              </w:rPr>
              <w:t>Seligman, Ch. 10</w:t>
            </w:r>
          </w:p>
          <w:p w14:paraId="453F4322" w14:textId="1AAF778C" w:rsidR="00C54177" w:rsidRPr="00566FB3" w:rsidRDefault="00C54177" w:rsidP="00E63311">
            <w:pPr>
              <w:rPr>
                <w:rFonts w:asciiTheme="majorHAnsi" w:hAnsiTheme="majorHAnsi"/>
                <w:sz w:val="20"/>
                <w:szCs w:val="20"/>
              </w:rPr>
            </w:pPr>
            <w:r w:rsidRPr="00566FB3">
              <w:rPr>
                <w:rFonts w:asciiTheme="majorHAnsi" w:hAnsiTheme="majorHAnsi"/>
                <w:sz w:val="20"/>
                <w:szCs w:val="20"/>
              </w:rPr>
              <w:t>Hutchinson, Ch. 11</w:t>
            </w:r>
          </w:p>
        </w:tc>
        <w:tc>
          <w:tcPr>
            <w:tcW w:w="2034" w:type="pct"/>
          </w:tcPr>
          <w:p w14:paraId="3A50197A" w14:textId="77777777" w:rsidR="00A2782E" w:rsidRPr="00566FB3" w:rsidRDefault="00A2782E" w:rsidP="00A2782E">
            <w:pPr>
              <w:rPr>
                <w:rFonts w:asciiTheme="majorHAnsi" w:hAnsiTheme="majorHAnsi"/>
                <w:sz w:val="20"/>
                <w:szCs w:val="20"/>
              </w:rPr>
            </w:pPr>
            <w:r w:rsidRPr="00566FB3">
              <w:rPr>
                <w:rFonts w:asciiTheme="majorHAnsi" w:hAnsiTheme="majorHAnsi"/>
                <w:sz w:val="20"/>
                <w:szCs w:val="20"/>
              </w:rPr>
              <w:t>Role Play Team 1</w:t>
            </w:r>
          </w:p>
          <w:p w14:paraId="2DEE4027" w14:textId="77777777" w:rsidR="00A2782E" w:rsidRPr="00566FB3" w:rsidRDefault="00A2782E" w:rsidP="00A2782E">
            <w:pPr>
              <w:rPr>
                <w:rFonts w:asciiTheme="majorHAnsi" w:hAnsiTheme="majorHAnsi"/>
                <w:sz w:val="20"/>
                <w:szCs w:val="20"/>
              </w:rPr>
            </w:pPr>
            <w:r w:rsidRPr="00566FB3">
              <w:rPr>
                <w:rFonts w:asciiTheme="majorHAnsi" w:hAnsiTheme="majorHAnsi"/>
                <w:sz w:val="20"/>
                <w:szCs w:val="20"/>
              </w:rPr>
              <w:t>Role Play Team 2</w:t>
            </w:r>
          </w:p>
          <w:p w14:paraId="2ADB6C25" w14:textId="281FE20D" w:rsidR="00A2782E" w:rsidRPr="00566FB3" w:rsidRDefault="00A2782E" w:rsidP="00962EBF">
            <w:pPr>
              <w:rPr>
                <w:rFonts w:asciiTheme="majorHAnsi" w:hAnsiTheme="majorHAnsi"/>
                <w:sz w:val="20"/>
                <w:szCs w:val="20"/>
              </w:rPr>
            </w:pPr>
            <w:r w:rsidRPr="00566FB3">
              <w:rPr>
                <w:rFonts w:asciiTheme="majorHAnsi" w:hAnsiTheme="majorHAnsi"/>
                <w:sz w:val="20"/>
                <w:szCs w:val="20"/>
              </w:rPr>
              <w:t>Process and Integration</w:t>
            </w:r>
          </w:p>
        </w:tc>
      </w:tr>
      <w:tr w:rsidR="00A2782E" w:rsidRPr="00566FB3" w14:paraId="2DAA85B1" w14:textId="77777777" w:rsidTr="005E3915">
        <w:tc>
          <w:tcPr>
            <w:tcW w:w="701" w:type="pct"/>
          </w:tcPr>
          <w:p w14:paraId="65189534" w14:textId="4853FE19" w:rsidR="00A2782E" w:rsidRPr="00566FB3" w:rsidRDefault="00A2782E" w:rsidP="00962EBF">
            <w:pPr>
              <w:rPr>
                <w:rFonts w:asciiTheme="majorHAnsi" w:hAnsiTheme="majorHAnsi"/>
                <w:sz w:val="20"/>
                <w:szCs w:val="20"/>
              </w:rPr>
            </w:pPr>
            <w:r w:rsidRPr="00566FB3">
              <w:rPr>
                <w:rFonts w:asciiTheme="majorHAnsi" w:hAnsiTheme="majorHAnsi"/>
                <w:sz w:val="20"/>
                <w:szCs w:val="20"/>
              </w:rPr>
              <w:t>11/14/12</w:t>
            </w:r>
          </w:p>
        </w:tc>
        <w:tc>
          <w:tcPr>
            <w:tcW w:w="2265" w:type="pct"/>
          </w:tcPr>
          <w:p w14:paraId="5D56DF71" w14:textId="77777777" w:rsidR="00A2782E" w:rsidRPr="00566FB3" w:rsidRDefault="007E0E1B" w:rsidP="00E63311">
            <w:pPr>
              <w:rPr>
                <w:rFonts w:asciiTheme="majorHAnsi" w:hAnsiTheme="majorHAnsi"/>
                <w:sz w:val="20"/>
                <w:szCs w:val="20"/>
              </w:rPr>
            </w:pPr>
            <w:r w:rsidRPr="00566FB3">
              <w:rPr>
                <w:rFonts w:asciiTheme="majorHAnsi" w:hAnsiTheme="majorHAnsi"/>
                <w:sz w:val="20"/>
                <w:szCs w:val="20"/>
              </w:rPr>
              <w:t>Kottler &amp; Montgomery: Ch. 11</w:t>
            </w:r>
          </w:p>
          <w:p w14:paraId="44898A29" w14:textId="318DCD34" w:rsidR="00EE5789" w:rsidRPr="00566FB3" w:rsidRDefault="00EE5789" w:rsidP="00E63311">
            <w:pPr>
              <w:rPr>
                <w:rFonts w:asciiTheme="majorHAnsi" w:hAnsiTheme="majorHAnsi"/>
                <w:sz w:val="20"/>
                <w:szCs w:val="20"/>
              </w:rPr>
            </w:pPr>
            <w:r w:rsidRPr="00566FB3">
              <w:rPr>
                <w:rFonts w:asciiTheme="majorHAnsi" w:hAnsiTheme="majorHAnsi"/>
                <w:sz w:val="20"/>
                <w:szCs w:val="20"/>
              </w:rPr>
              <w:t>Hutchinson Workbook, Ch. 12</w:t>
            </w:r>
          </w:p>
        </w:tc>
        <w:tc>
          <w:tcPr>
            <w:tcW w:w="2034" w:type="pct"/>
          </w:tcPr>
          <w:p w14:paraId="6A2FC3F1" w14:textId="77777777" w:rsidR="00A2782E" w:rsidRPr="00566FB3" w:rsidRDefault="00A2782E" w:rsidP="00A2782E">
            <w:pPr>
              <w:rPr>
                <w:rFonts w:asciiTheme="majorHAnsi" w:hAnsiTheme="majorHAnsi"/>
                <w:sz w:val="20"/>
                <w:szCs w:val="20"/>
              </w:rPr>
            </w:pPr>
            <w:r w:rsidRPr="00566FB3">
              <w:rPr>
                <w:rFonts w:asciiTheme="majorHAnsi" w:hAnsiTheme="majorHAnsi"/>
                <w:sz w:val="20"/>
                <w:szCs w:val="20"/>
              </w:rPr>
              <w:t>Role Play Team 3</w:t>
            </w:r>
          </w:p>
          <w:p w14:paraId="457CEFBC" w14:textId="77777777" w:rsidR="00A2782E" w:rsidRPr="00566FB3" w:rsidRDefault="00A2782E" w:rsidP="00A2782E">
            <w:pPr>
              <w:rPr>
                <w:rFonts w:asciiTheme="majorHAnsi" w:hAnsiTheme="majorHAnsi"/>
                <w:sz w:val="20"/>
                <w:szCs w:val="20"/>
              </w:rPr>
            </w:pPr>
            <w:r w:rsidRPr="00566FB3">
              <w:rPr>
                <w:rFonts w:asciiTheme="majorHAnsi" w:hAnsiTheme="majorHAnsi"/>
                <w:sz w:val="20"/>
                <w:szCs w:val="20"/>
              </w:rPr>
              <w:t>Role Play Team 4</w:t>
            </w:r>
          </w:p>
          <w:p w14:paraId="11E23226" w14:textId="6505CA73" w:rsidR="00A2782E" w:rsidRPr="00566FB3" w:rsidRDefault="00A2782E" w:rsidP="00962EBF">
            <w:pPr>
              <w:rPr>
                <w:rFonts w:asciiTheme="majorHAnsi" w:hAnsiTheme="majorHAnsi"/>
                <w:sz w:val="20"/>
                <w:szCs w:val="20"/>
              </w:rPr>
            </w:pPr>
            <w:r w:rsidRPr="00566FB3">
              <w:rPr>
                <w:rFonts w:asciiTheme="majorHAnsi" w:hAnsiTheme="majorHAnsi"/>
                <w:sz w:val="20"/>
                <w:szCs w:val="20"/>
              </w:rPr>
              <w:t>Process and Integration</w:t>
            </w:r>
          </w:p>
        </w:tc>
      </w:tr>
      <w:tr w:rsidR="00A2782E" w:rsidRPr="00566FB3" w14:paraId="088F5601" w14:textId="77777777" w:rsidTr="005E3915">
        <w:tc>
          <w:tcPr>
            <w:tcW w:w="701" w:type="pct"/>
          </w:tcPr>
          <w:p w14:paraId="01D79F63" w14:textId="5947D5DA" w:rsidR="00A2782E" w:rsidRPr="00566FB3" w:rsidRDefault="00A2782E" w:rsidP="00962EBF">
            <w:pPr>
              <w:rPr>
                <w:rFonts w:asciiTheme="majorHAnsi" w:hAnsiTheme="majorHAnsi"/>
                <w:sz w:val="20"/>
                <w:szCs w:val="20"/>
              </w:rPr>
            </w:pPr>
            <w:r w:rsidRPr="00566FB3">
              <w:rPr>
                <w:rFonts w:asciiTheme="majorHAnsi" w:hAnsiTheme="majorHAnsi"/>
                <w:sz w:val="20"/>
                <w:szCs w:val="20"/>
              </w:rPr>
              <w:t>11/21/12</w:t>
            </w:r>
          </w:p>
        </w:tc>
        <w:tc>
          <w:tcPr>
            <w:tcW w:w="2265" w:type="pct"/>
          </w:tcPr>
          <w:p w14:paraId="53D2DE67" w14:textId="2EA8C094" w:rsidR="00A2782E" w:rsidRPr="00566FB3" w:rsidRDefault="00FF1003" w:rsidP="00E63311">
            <w:pPr>
              <w:rPr>
                <w:rFonts w:asciiTheme="majorHAnsi" w:hAnsiTheme="majorHAnsi"/>
                <w:sz w:val="20"/>
                <w:szCs w:val="20"/>
              </w:rPr>
            </w:pPr>
            <w:r w:rsidRPr="00566FB3">
              <w:rPr>
                <w:rFonts w:asciiTheme="majorHAnsi" w:hAnsiTheme="majorHAnsi"/>
                <w:sz w:val="20"/>
                <w:szCs w:val="20"/>
              </w:rPr>
              <w:t>No Class</w:t>
            </w:r>
          </w:p>
        </w:tc>
        <w:tc>
          <w:tcPr>
            <w:tcW w:w="2034" w:type="pct"/>
          </w:tcPr>
          <w:p w14:paraId="4A4D0A42" w14:textId="58A0DF70" w:rsidR="00A2782E" w:rsidRPr="00566FB3" w:rsidRDefault="00FF1003" w:rsidP="00962EBF">
            <w:pPr>
              <w:rPr>
                <w:rFonts w:asciiTheme="majorHAnsi" w:hAnsiTheme="majorHAnsi"/>
                <w:sz w:val="20"/>
                <w:szCs w:val="20"/>
              </w:rPr>
            </w:pPr>
            <w:r w:rsidRPr="00566FB3">
              <w:rPr>
                <w:rFonts w:asciiTheme="majorHAnsi" w:hAnsiTheme="majorHAnsi"/>
                <w:sz w:val="20"/>
                <w:szCs w:val="20"/>
              </w:rPr>
              <w:t>Happy Thanksgiving</w:t>
            </w:r>
          </w:p>
        </w:tc>
      </w:tr>
      <w:tr w:rsidR="00A2782E" w:rsidRPr="00566FB3" w14:paraId="4955C89A" w14:textId="77777777" w:rsidTr="005E3915">
        <w:trPr>
          <w:cantSplit/>
        </w:trPr>
        <w:tc>
          <w:tcPr>
            <w:tcW w:w="701" w:type="pct"/>
          </w:tcPr>
          <w:p w14:paraId="7DE31789" w14:textId="33E4050E" w:rsidR="00A2782E" w:rsidRPr="00566FB3" w:rsidRDefault="00A2782E" w:rsidP="00962EBF">
            <w:pPr>
              <w:rPr>
                <w:rFonts w:asciiTheme="majorHAnsi" w:hAnsiTheme="majorHAnsi"/>
                <w:sz w:val="20"/>
                <w:szCs w:val="20"/>
              </w:rPr>
            </w:pPr>
            <w:r w:rsidRPr="00566FB3">
              <w:rPr>
                <w:rFonts w:asciiTheme="majorHAnsi" w:hAnsiTheme="majorHAnsi"/>
                <w:sz w:val="20"/>
                <w:szCs w:val="20"/>
              </w:rPr>
              <w:t>11/28/12</w:t>
            </w:r>
          </w:p>
        </w:tc>
        <w:tc>
          <w:tcPr>
            <w:tcW w:w="2265" w:type="pct"/>
          </w:tcPr>
          <w:p w14:paraId="5200BA5C" w14:textId="6BFD7D39" w:rsidR="00A2782E" w:rsidRPr="00566FB3" w:rsidRDefault="007E0E1B" w:rsidP="001064C8">
            <w:pPr>
              <w:rPr>
                <w:rFonts w:asciiTheme="majorHAnsi" w:hAnsiTheme="majorHAnsi"/>
                <w:sz w:val="20"/>
                <w:szCs w:val="20"/>
              </w:rPr>
            </w:pPr>
            <w:r w:rsidRPr="00566FB3">
              <w:rPr>
                <w:rFonts w:asciiTheme="majorHAnsi" w:hAnsiTheme="majorHAnsi"/>
                <w:sz w:val="20"/>
                <w:szCs w:val="20"/>
              </w:rPr>
              <w:t>Kottler &amp; Montgomery: Ch. 12</w:t>
            </w:r>
          </w:p>
        </w:tc>
        <w:tc>
          <w:tcPr>
            <w:tcW w:w="2034" w:type="pct"/>
          </w:tcPr>
          <w:p w14:paraId="110C8FE4" w14:textId="77777777" w:rsidR="00FF1003" w:rsidRPr="00566FB3" w:rsidRDefault="00FF1003" w:rsidP="00FF1003">
            <w:pPr>
              <w:rPr>
                <w:rFonts w:asciiTheme="majorHAnsi" w:hAnsiTheme="majorHAnsi"/>
                <w:sz w:val="20"/>
                <w:szCs w:val="20"/>
              </w:rPr>
            </w:pPr>
            <w:r w:rsidRPr="00566FB3">
              <w:rPr>
                <w:rFonts w:asciiTheme="majorHAnsi" w:hAnsiTheme="majorHAnsi"/>
                <w:sz w:val="20"/>
                <w:szCs w:val="20"/>
              </w:rPr>
              <w:t>Role Play Team 5</w:t>
            </w:r>
          </w:p>
          <w:p w14:paraId="29F8E862" w14:textId="77777777" w:rsidR="00FF1003" w:rsidRPr="00566FB3" w:rsidRDefault="00FF1003" w:rsidP="00FF1003">
            <w:pPr>
              <w:rPr>
                <w:rFonts w:asciiTheme="majorHAnsi" w:hAnsiTheme="majorHAnsi"/>
                <w:sz w:val="20"/>
                <w:szCs w:val="20"/>
              </w:rPr>
            </w:pPr>
            <w:r w:rsidRPr="00566FB3">
              <w:rPr>
                <w:rFonts w:asciiTheme="majorHAnsi" w:hAnsiTheme="majorHAnsi"/>
                <w:sz w:val="20"/>
                <w:szCs w:val="20"/>
              </w:rPr>
              <w:t>Role Play Team 6</w:t>
            </w:r>
          </w:p>
          <w:p w14:paraId="5F7F8C75" w14:textId="77777777" w:rsidR="00A2782E" w:rsidRDefault="00FF1003" w:rsidP="00FF1003">
            <w:pPr>
              <w:rPr>
                <w:rFonts w:asciiTheme="majorHAnsi" w:hAnsiTheme="majorHAnsi"/>
                <w:sz w:val="20"/>
                <w:szCs w:val="20"/>
              </w:rPr>
            </w:pPr>
            <w:r w:rsidRPr="00566FB3">
              <w:rPr>
                <w:rFonts w:asciiTheme="majorHAnsi" w:hAnsiTheme="majorHAnsi"/>
                <w:sz w:val="20"/>
                <w:szCs w:val="20"/>
              </w:rPr>
              <w:t>Process and Integration</w:t>
            </w:r>
          </w:p>
          <w:p w14:paraId="1D6F13C2" w14:textId="3B3C4875" w:rsidR="00E7317A" w:rsidRPr="00566FB3" w:rsidRDefault="00E7317A" w:rsidP="00FF1003">
            <w:pPr>
              <w:rPr>
                <w:rFonts w:asciiTheme="majorHAnsi" w:hAnsiTheme="majorHAnsi"/>
                <w:sz w:val="20"/>
                <w:szCs w:val="20"/>
              </w:rPr>
            </w:pPr>
            <w:r>
              <w:rPr>
                <w:rFonts w:asciiTheme="majorHAnsi" w:hAnsiTheme="majorHAnsi"/>
                <w:sz w:val="20"/>
                <w:szCs w:val="20"/>
              </w:rPr>
              <w:t>Integrative Theory Reflection Paper due</w:t>
            </w:r>
          </w:p>
        </w:tc>
      </w:tr>
      <w:tr w:rsidR="00A2782E" w:rsidRPr="00566FB3" w14:paraId="0040A3B6" w14:textId="77777777" w:rsidTr="005E3915">
        <w:tc>
          <w:tcPr>
            <w:tcW w:w="701" w:type="pct"/>
          </w:tcPr>
          <w:p w14:paraId="7AFD9A17" w14:textId="402C75B9" w:rsidR="00A2782E" w:rsidRPr="00566FB3" w:rsidRDefault="00A2782E" w:rsidP="00962EBF">
            <w:pPr>
              <w:rPr>
                <w:rFonts w:asciiTheme="majorHAnsi" w:hAnsiTheme="majorHAnsi"/>
                <w:sz w:val="20"/>
                <w:szCs w:val="20"/>
              </w:rPr>
            </w:pPr>
            <w:r w:rsidRPr="00566FB3">
              <w:rPr>
                <w:rFonts w:asciiTheme="majorHAnsi" w:hAnsiTheme="majorHAnsi"/>
                <w:sz w:val="20"/>
                <w:szCs w:val="20"/>
              </w:rPr>
              <w:t>12/5/12</w:t>
            </w:r>
          </w:p>
        </w:tc>
        <w:tc>
          <w:tcPr>
            <w:tcW w:w="2265" w:type="pct"/>
          </w:tcPr>
          <w:p w14:paraId="15006604" w14:textId="06258285" w:rsidR="00A2782E" w:rsidRPr="00566FB3" w:rsidRDefault="00A2782E" w:rsidP="00962EBF">
            <w:pPr>
              <w:rPr>
                <w:rFonts w:asciiTheme="majorHAnsi" w:hAnsiTheme="majorHAnsi"/>
                <w:sz w:val="20"/>
                <w:szCs w:val="20"/>
              </w:rPr>
            </w:pPr>
          </w:p>
        </w:tc>
        <w:tc>
          <w:tcPr>
            <w:tcW w:w="2034" w:type="pct"/>
          </w:tcPr>
          <w:p w14:paraId="5F1893A2" w14:textId="77777777" w:rsidR="00FF1003" w:rsidRPr="00566FB3" w:rsidRDefault="00FF1003" w:rsidP="00FF1003">
            <w:pPr>
              <w:rPr>
                <w:rFonts w:asciiTheme="majorHAnsi" w:hAnsiTheme="majorHAnsi"/>
                <w:sz w:val="20"/>
                <w:szCs w:val="20"/>
              </w:rPr>
            </w:pPr>
            <w:r w:rsidRPr="00566FB3">
              <w:rPr>
                <w:rFonts w:asciiTheme="majorHAnsi" w:hAnsiTheme="majorHAnsi"/>
                <w:sz w:val="20"/>
                <w:szCs w:val="20"/>
              </w:rPr>
              <w:t>Role Play Team 7</w:t>
            </w:r>
          </w:p>
          <w:p w14:paraId="4CE4A920" w14:textId="77777777" w:rsidR="00FF1003" w:rsidRDefault="00FF1003" w:rsidP="00FF1003">
            <w:pPr>
              <w:rPr>
                <w:rFonts w:asciiTheme="majorHAnsi" w:hAnsiTheme="majorHAnsi"/>
                <w:sz w:val="20"/>
                <w:szCs w:val="20"/>
              </w:rPr>
            </w:pPr>
            <w:r w:rsidRPr="00566FB3">
              <w:rPr>
                <w:rFonts w:asciiTheme="majorHAnsi" w:hAnsiTheme="majorHAnsi"/>
                <w:sz w:val="20"/>
                <w:szCs w:val="20"/>
              </w:rPr>
              <w:t>Role Play Team 8</w:t>
            </w:r>
          </w:p>
          <w:p w14:paraId="61B946E0" w14:textId="40CEFAFD" w:rsidR="00E7317A" w:rsidRPr="00E7317A" w:rsidRDefault="00E7317A" w:rsidP="00D46F69">
            <w:pPr>
              <w:rPr>
                <w:rFonts w:ascii="Calibri" w:hAnsi="Calibri"/>
                <w:sz w:val="20"/>
                <w:szCs w:val="20"/>
              </w:rPr>
            </w:pPr>
            <w:r>
              <w:rPr>
                <w:rFonts w:ascii="Calibri" w:hAnsi="Calibri"/>
                <w:sz w:val="20"/>
                <w:szCs w:val="20"/>
              </w:rPr>
              <w:t>Dispositions Self-Assessment due 12/4/12</w:t>
            </w:r>
          </w:p>
          <w:p w14:paraId="4EB7E7B3" w14:textId="7B39213D" w:rsidR="00A2782E" w:rsidRPr="00566FB3" w:rsidRDefault="00FF1003" w:rsidP="00FF1003">
            <w:pPr>
              <w:rPr>
                <w:rFonts w:asciiTheme="majorHAnsi" w:hAnsiTheme="majorHAnsi"/>
                <w:sz w:val="20"/>
                <w:szCs w:val="20"/>
              </w:rPr>
            </w:pPr>
            <w:r w:rsidRPr="00566FB3">
              <w:rPr>
                <w:rFonts w:asciiTheme="majorHAnsi" w:hAnsiTheme="majorHAnsi"/>
                <w:sz w:val="20"/>
                <w:szCs w:val="20"/>
              </w:rPr>
              <w:t>Course Wrap Up &amp; Pot Luck!!</w:t>
            </w:r>
          </w:p>
        </w:tc>
      </w:tr>
    </w:tbl>
    <w:p w14:paraId="2B919814" w14:textId="77777777" w:rsidR="00C0375B" w:rsidRPr="006C5AB7" w:rsidRDefault="00C0375B" w:rsidP="00724849">
      <w:pPr>
        <w:spacing w:after="840"/>
        <w:rPr>
          <w:rFonts w:asciiTheme="majorHAnsi" w:hAnsiTheme="majorHAnsi"/>
          <w:sz w:val="22"/>
          <w:szCs w:val="22"/>
        </w:rPr>
      </w:pPr>
    </w:p>
    <w:sectPr w:rsidR="00C0375B" w:rsidRPr="006C5AB7" w:rsidSect="005863B0">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50517" w14:textId="77777777" w:rsidR="00542B18" w:rsidRDefault="00542B18">
      <w:pPr>
        <w:spacing w:after="0"/>
      </w:pPr>
      <w:r>
        <w:separator/>
      </w:r>
    </w:p>
  </w:endnote>
  <w:endnote w:type="continuationSeparator" w:id="0">
    <w:p w14:paraId="6BAE744F" w14:textId="77777777" w:rsidR="00542B18" w:rsidRDefault="00542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D4AD" w14:textId="1CF2CFE7" w:rsidR="00542B18" w:rsidRPr="00C56D69" w:rsidRDefault="00542B18">
    <w:pPr>
      <w:pStyle w:val="Footer"/>
      <w:rPr>
        <w:rFonts w:asciiTheme="majorHAnsi" w:hAnsiTheme="majorHAnsi"/>
        <w:sz w:val="20"/>
      </w:rPr>
    </w:pPr>
    <w:r w:rsidRPr="00C56D69">
      <w:rPr>
        <w:rFonts w:asciiTheme="majorHAnsi" w:hAnsiTheme="majorHAnsi"/>
        <w:sz w:val="20"/>
      </w:rPr>
      <w:t xml:space="preserve">EDC 602 Counseling Concepts </w:t>
    </w:r>
    <w:r>
      <w:rPr>
        <w:rFonts w:asciiTheme="majorHAnsi" w:hAnsiTheme="majorHAnsi"/>
        <w:sz w:val="20"/>
      </w:rPr>
      <w:t>Fall 2012</w:t>
    </w:r>
    <w:r w:rsidRPr="00C56D69">
      <w:rPr>
        <w:rFonts w:asciiTheme="majorHAnsi" w:hAnsiTheme="majorHAnsi"/>
        <w:sz w:val="20"/>
      </w:rPr>
      <w:t xml:space="preserve"> Course Syllabus</w:t>
    </w:r>
  </w:p>
  <w:p w14:paraId="26B9B46F" w14:textId="77777777" w:rsidR="00542B18" w:rsidRPr="00C56D69" w:rsidRDefault="00542B18">
    <w:pPr>
      <w:pStyle w:val="Footer"/>
      <w:rPr>
        <w:rStyle w:val="PageNumber"/>
        <w:rFonts w:asciiTheme="majorHAnsi" w:hAnsiTheme="majorHAnsi"/>
      </w:rPr>
    </w:pPr>
    <w:r w:rsidRPr="00C56D69">
      <w:rPr>
        <w:rFonts w:asciiTheme="majorHAnsi" w:hAnsiTheme="majorHAnsi"/>
        <w:sz w:val="20"/>
      </w:rPr>
      <w:t xml:space="preserve">Page </w:t>
    </w:r>
    <w:r w:rsidRPr="00C56D69">
      <w:rPr>
        <w:rStyle w:val="PageNumber"/>
        <w:rFonts w:asciiTheme="majorHAnsi" w:hAnsiTheme="majorHAnsi"/>
        <w:sz w:val="20"/>
      </w:rPr>
      <w:fldChar w:fldCharType="begin"/>
    </w:r>
    <w:r w:rsidRPr="00C56D69">
      <w:rPr>
        <w:rStyle w:val="PageNumber"/>
        <w:rFonts w:asciiTheme="majorHAnsi" w:hAnsiTheme="majorHAnsi"/>
        <w:sz w:val="20"/>
      </w:rPr>
      <w:instrText xml:space="preserve"> PAGE </w:instrText>
    </w:r>
    <w:r w:rsidRPr="00C56D69">
      <w:rPr>
        <w:rStyle w:val="PageNumber"/>
        <w:rFonts w:asciiTheme="majorHAnsi" w:hAnsiTheme="majorHAnsi"/>
        <w:sz w:val="20"/>
      </w:rPr>
      <w:fldChar w:fldCharType="separate"/>
    </w:r>
    <w:r w:rsidR="00D22171">
      <w:rPr>
        <w:rStyle w:val="PageNumber"/>
        <w:rFonts w:asciiTheme="majorHAnsi" w:hAnsiTheme="majorHAnsi"/>
        <w:noProof/>
        <w:sz w:val="20"/>
      </w:rPr>
      <w:t>1</w:t>
    </w:r>
    <w:r w:rsidRPr="00C56D69">
      <w:rPr>
        <w:rStyle w:val="PageNumber"/>
        <w:rFonts w:asciiTheme="majorHAnsi" w:hAnsiTheme="majorHAnsi"/>
        <w:sz w:val="20"/>
      </w:rPr>
      <w:fldChar w:fldCharType="end"/>
    </w:r>
    <w:r w:rsidRPr="00C56D69">
      <w:rPr>
        <w:rStyle w:val="PageNumber"/>
        <w:rFonts w:asciiTheme="majorHAnsi" w:hAnsiTheme="majorHAnsi"/>
        <w:sz w:val="20"/>
      </w:rPr>
      <w:t xml:space="preserve"> of </w:t>
    </w:r>
    <w:r w:rsidRPr="00C56D69">
      <w:rPr>
        <w:rStyle w:val="PageNumber"/>
        <w:rFonts w:asciiTheme="majorHAnsi" w:hAnsiTheme="majorHAnsi"/>
        <w:sz w:val="20"/>
      </w:rPr>
      <w:fldChar w:fldCharType="begin"/>
    </w:r>
    <w:r w:rsidRPr="00C56D69">
      <w:rPr>
        <w:rStyle w:val="PageNumber"/>
        <w:rFonts w:asciiTheme="majorHAnsi" w:hAnsiTheme="majorHAnsi"/>
        <w:sz w:val="20"/>
      </w:rPr>
      <w:instrText xml:space="preserve"> NUMPAGES </w:instrText>
    </w:r>
    <w:r w:rsidRPr="00C56D69">
      <w:rPr>
        <w:rStyle w:val="PageNumber"/>
        <w:rFonts w:asciiTheme="majorHAnsi" w:hAnsiTheme="majorHAnsi"/>
        <w:sz w:val="20"/>
      </w:rPr>
      <w:fldChar w:fldCharType="separate"/>
    </w:r>
    <w:r w:rsidR="00D22171">
      <w:rPr>
        <w:rStyle w:val="PageNumber"/>
        <w:rFonts w:asciiTheme="majorHAnsi" w:hAnsiTheme="majorHAnsi"/>
        <w:noProof/>
        <w:sz w:val="20"/>
      </w:rPr>
      <w:t>1</w:t>
    </w:r>
    <w:r w:rsidRPr="00C56D69">
      <w:rPr>
        <w:rStyle w:val="PageNumber"/>
        <w:rFonts w:asciiTheme="majorHAnsi" w:hAnsiTheme="majorHAnsi"/>
        <w:sz w:val="20"/>
      </w:rPr>
      <w:fldChar w:fldCharType="end"/>
    </w:r>
  </w:p>
  <w:p w14:paraId="3D4BDA06" w14:textId="16363823" w:rsidR="00542B18" w:rsidRPr="00C56D69" w:rsidRDefault="00542B18">
    <w:pPr>
      <w:pStyle w:val="Footer"/>
      <w:rPr>
        <w:rFonts w:asciiTheme="majorHAnsi" w:hAnsiTheme="majorHAnsi"/>
        <w:sz w:val="20"/>
      </w:rPr>
    </w:pPr>
    <w:r>
      <w:rPr>
        <w:rStyle w:val="PageNumber"/>
        <w:rFonts w:asciiTheme="majorHAnsi" w:hAnsiTheme="majorHAnsi"/>
        <w:sz w:val="20"/>
      </w:rPr>
      <w:t>Revised August 2012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11D1D" w14:textId="2434887F" w:rsidR="00542B18" w:rsidRPr="00E7411F" w:rsidRDefault="00542B18">
    <w:pPr>
      <w:pStyle w:val="Footer"/>
      <w:rPr>
        <w:rFonts w:asciiTheme="majorHAnsi" w:hAnsiTheme="majorHAnsi"/>
        <w:sz w:val="20"/>
      </w:rPr>
    </w:pPr>
    <w:r w:rsidRPr="00E7411F">
      <w:rPr>
        <w:rFonts w:asciiTheme="majorHAnsi" w:hAnsiTheme="majorHAnsi"/>
        <w:sz w:val="20"/>
      </w:rPr>
      <w:t xml:space="preserve">EDC 602 Counseling Concepts </w:t>
    </w:r>
    <w:r>
      <w:rPr>
        <w:rFonts w:asciiTheme="majorHAnsi" w:hAnsiTheme="majorHAnsi"/>
        <w:sz w:val="20"/>
      </w:rPr>
      <w:t>Fall 2012</w:t>
    </w:r>
    <w:r w:rsidRPr="00E7411F">
      <w:rPr>
        <w:rFonts w:asciiTheme="majorHAnsi" w:hAnsiTheme="majorHAnsi"/>
        <w:sz w:val="20"/>
      </w:rPr>
      <w:t xml:space="preserve"> Course Syllabus</w:t>
    </w:r>
  </w:p>
  <w:p w14:paraId="3A66B83A" w14:textId="77777777" w:rsidR="00542B18" w:rsidRPr="00E7411F" w:rsidRDefault="00542B18">
    <w:pPr>
      <w:pStyle w:val="Footer"/>
      <w:rPr>
        <w:rStyle w:val="PageNumber"/>
        <w:rFonts w:asciiTheme="majorHAnsi" w:hAnsiTheme="majorHAnsi"/>
      </w:rPr>
    </w:pPr>
    <w:r w:rsidRPr="00E7411F">
      <w:rPr>
        <w:rFonts w:asciiTheme="majorHAnsi" w:hAnsiTheme="majorHAnsi"/>
        <w:sz w:val="20"/>
      </w:rPr>
      <w:t xml:space="preserve">Page </w:t>
    </w:r>
    <w:r w:rsidRPr="00E7411F">
      <w:rPr>
        <w:rStyle w:val="PageNumber"/>
        <w:rFonts w:asciiTheme="majorHAnsi" w:hAnsiTheme="majorHAnsi"/>
        <w:sz w:val="20"/>
      </w:rPr>
      <w:fldChar w:fldCharType="begin"/>
    </w:r>
    <w:r w:rsidRPr="00E7411F">
      <w:rPr>
        <w:rStyle w:val="PageNumber"/>
        <w:rFonts w:asciiTheme="majorHAnsi" w:hAnsiTheme="majorHAnsi"/>
        <w:sz w:val="20"/>
      </w:rPr>
      <w:instrText xml:space="preserve"> PAGE </w:instrText>
    </w:r>
    <w:r w:rsidRPr="00E7411F">
      <w:rPr>
        <w:rStyle w:val="PageNumber"/>
        <w:rFonts w:asciiTheme="majorHAnsi" w:hAnsiTheme="majorHAnsi"/>
        <w:sz w:val="20"/>
      </w:rPr>
      <w:fldChar w:fldCharType="separate"/>
    </w:r>
    <w:r w:rsidR="00D22171">
      <w:rPr>
        <w:rStyle w:val="PageNumber"/>
        <w:rFonts w:asciiTheme="majorHAnsi" w:hAnsiTheme="majorHAnsi"/>
        <w:noProof/>
        <w:sz w:val="20"/>
      </w:rPr>
      <w:t>7</w:t>
    </w:r>
    <w:r w:rsidRPr="00E7411F">
      <w:rPr>
        <w:rStyle w:val="PageNumber"/>
        <w:rFonts w:asciiTheme="majorHAnsi" w:hAnsiTheme="majorHAnsi"/>
        <w:sz w:val="20"/>
      </w:rPr>
      <w:fldChar w:fldCharType="end"/>
    </w:r>
    <w:r w:rsidRPr="00E7411F">
      <w:rPr>
        <w:rStyle w:val="PageNumber"/>
        <w:rFonts w:asciiTheme="majorHAnsi" w:hAnsiTheme="majorHAnsi"/>
        <w:sz w:val="20"/>
      </w:rPr>
      <w:t xml:space="preserve"> of </w:t>
    </w:r>
    <w:r w:rsidRPr="00E7411F">
      <w:rPr>
        <w:rStyle w:val="PageNumber"/>
        <w:rFonts w:asciiTheme="majorHAnsi" w:hAnsiTheme="majorHAnsi"/>
        <w:sz w:val="20"/>
      </w:rPr>
      <w:fldChar w:fldCharType="begin"/>
    </w:r>
    <w:r w:rsidRPr="00E7411F">
      <w:rPr>
        <w:rStyle w:val="PageNumber"/>
        <w:rFonts w:asciiTheme="majorHAnsi" w:hAnsiTheme="majorHAnsi"/>
        <w:sz w:val="20"/>
      </w:rPr>
      <w:instrText xml:space="preserve"> NUMPAGES </w:instrText>
    </w:r>
    <w:r w:rsidRPr="00E7411F">
      <w:rPr>
        <w:rStyle w:val="PageNumber"/>
        <w:rFonts w:asciiTheme="majorHAnsi" w:hAnsiTheme="majorHAnsi"/>
        <w:sz w:val="20"/>
      </w:rPr>
      <w:fldChar w:fldCharType="separate"/>
    </w:r>
    <w:r w:rsidR="00D22171">
      <w:rPr>
        <w:rStyle w:val="PageNumber"/>
        <w:rFonts w:asciiTheme="majorHAnsi" w:hAnsiTheme="majorHAnsi"/>
        <w:noProof/>
        <w:sz w:val="20"/>
      </w:rPr>
      <w:t>14</w:t>
    </w:r>
    <w:r w:rsidRPr="00E7411F">
      <w:rPr>
        <w:rStyle w:val="PageNumber"/>
        <w:rFonts w:asciiTheme="majorHAnsi" w:hAnsiTheme="majorHAnsi"/>
        <w:sz w:val="20"/>
      </w:rPr>
      <w:fldChar w:fldCharType="end"/>
    </w:r>
  </w:p>
  <w:p w14:paraId="11B668FB" w14:textId="38749445" w:rsidR="00542B18" w:rsidRPr="00E7411F" w:rsidRDefault="00542B18" w:rsidP="00557B0A">
    <w:pPr>
      <w:pStyle w:val="Footer"/>
      <w:rPr>
        <w:rFonts w:asciiTheme="majorHAnsi" w:hAnsiTheme="majorHAnsi"/>
        <w:sz w:val="20"/>
      </w:rPr>
    </w:pPr>
    <w:r w:rsidRPr="00E7411F">
      <w:rPr>
        <w:rStyle w:val="PageNumber"/>
        <w:rFonts w:asciiTheme="majorHAnsi" w:hAnsiTheme="majorHAnsi"/>
        <w:sz w:val="20"/>
      </w:rPr>
      <w:t xml:space="preserve">Updated </w:t>
    </w:r>
    <w:r>
      <w:rPr>
        <w:rStyle w:val="PageNumber"/>
        <w:rFonts w:asciiTheme="majorHAnsi" w:hAnsiTheme="majorHAnsi"/>
        <w:sz w:val="20"/>
      </w:rPr>
      <w:t>August 2012</w:t>
    </w:r>
  </w:p>
  <w:p w14:paraId="1DE62BD8" w14:textId="77777777" w:rsidR="00542B18" w:rsidRDefault="00542B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3FA08" w14:textId="77777777" w:rsidR="00542B18" w:rsidRDefault="00542B18">
      <w:pPr>
        <w:spacing w:after="0"/>
      </w:pPr>
      <w:r>
        <w:separator/>
      </w:r>
    </w:p>
  </w:footnote>
  <w:footnote w:type="continuationSeparator" w:id="0">
    <w:p w14:paraId="7E9483BF" w14:textId="77777777" w:rsidR="00542B18" w:rsidRDefault="00542B18">
      <w:pPr>
        <w:spacing w:after="0"/>
      </w:pPr>
      <w:r>
        <w:continuationSeparator/>
      </w:r>
    </w:p>
  </w:footnote>
  <w:footnote w:id="1">
    <w:p w14:paraId="3A8AF2CF" w14:textId="77777777" w:rsidR="00542B18" w:rsidRPr="00B948CE" w:rsidRDefault="00542B18" w:rsidP="00A23E9E">
      <w:pPr>
        <w:pStyle w:val="FootnoteText"/>
        <w:rPr>
          <w:rFonts w:asciiTheme="majorHAnsi" w:hAnsiTheme="majorHAnsi"/>
          <w:sz w:val="20"/>
        </w:rPr>
      </w:pPr>
      <w:r w:rsidRPr="00B948CE">
        <w:rPr>
          <w:rStyle w:val="FootnoteReference"/>
          <w:rFonts w:asciiTheme="majorHAnsi" w:hAnsiTheme="majorHAnsi"/>
          <w:sz w:val="20"/>
        </w:rPr>
        <w:sym w:font="Symbol" w:char="F02A"/>
      </w:r>
      <w:r w:rsidRPr="00B948CE">
        <w:rPr>
          <w:rFonts w:asciiTheme="majorHAnsi" w:hAnsiTheme="majorHAnsi"/>
          <w:sz w:val="20"/>
        </w:rPr>
        <w:t xml:space="preserve"> Professor reserves the right to revise as needed with notice to students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564"/>
    <w:multiLevelType w:val="hybridMultilevel"/>
    <w:tmpl w:val="B166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85671"/>
    <w:multiLevelType w:val="hybridMultilevel"/>
    <w:tmpl w:val="C7E41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565DE8"/>
    <w:multiLevelType w:val="hybridMultilevel"/>
    <w:tmpl w:val="CBB099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D6334"/>
    <w:multiLevelType w:val="multilevel"/>
    <w:tmpl w:val="5106E33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1C6A4E86"/>
    <w:multiLevelType w:val="hybridMultilevel"/>
    <w:tmpl w:val="74B47BE4"/>
    <w:lvl w:ilvl="0" w:tplc="396C36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A7AFA"/>
    <w:multiLevelType w:val="hybridMultilevel"/>
    <w:tmpl w:val="33F2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F5A6C"/>
    <w:multiLevelType w:val="hybridMultilevel"/>
    <w:tmpl w:val="E8E67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B1FED"/>
    <w:multiLevelType w:val="hybridMultilevel"/>
    <w:tmpl w:val="0820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90B1A"/>
    <w:multiLevelType w:val="hybridMultilevel"/>
    <w:tmpl w:val="1CEC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7786D"/>
    <w:multiLevelType w:val="hybridMultilevel"/>
    <w:tmpl w:val="7BB8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5B0A7C"/>
    <w:multiLevelType w:val="hybridMultilevel"/>
    <w:tmpl w:val="85848694"/>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760EB"/>
    <w:multiLevelType w:val="hybridMultilevel"/>
    <w:tmpl w:val="AB208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366DE"/>
    <w:multiLevelType w:val="hybridMultilevel"/>
    <w:tmpl w:val="41B65A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D37571"/>
    <w:multiLevelType w:val="hybridMultilevel"/>
    <w:tmpl w:val="858486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72BFF"/>
    <w:multiLevelType w:val="hybridMultilevel"/>
    <w:tmpl w:val="00424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E3AEF"/>
    <w:multiLevelType w:val="hybridMultilevel"/>
    <w:tmpl w:val="5106E3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9975DA"/>
    <w:multiLevelType w:val="hybridMultilevel"/>
    <w:tmpl w:val="12A225BA"/>
    <w:lvl w:ilvl="0" w:tplc="04090019">
      <w:start w:val="1"/>
      <w:numFmt w:val="upperRoman"/>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0D2F6C"/>
    <w:multiLevelType w:val="hybridMultilevel"/>
    <w:tmpl w:val="1194967C"/>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1A626C0"/>
    <w:multiLevelType w:val="hybridMultilevel"/>
    <w:tmpl w:val="A348A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7B4B1A"/>
    <w:multiLevelType w:val="hybridMultilevel"/>
    <w:tmpl w:val="F6FE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35E00"/>
    <w:multiLevelType w:val="hybridMultilevel"/>
    <w:tmpl w:val="ED50B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02F1D"/>
    <w:multiLevelType w:val="hybridMultilevel"/>
    <w:tmpl w:val="5E4A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D33036"/>
    <w:multiLevelType w:val="hybridMultilevel"/>
    <w:tmpl w:val="8ACA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F7009"/>
    <w:multiLevelType w:val="hybridMultilevel"/>
    <w:tmpl w:val="C4904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F96ED4"/>
    <w:multiLevelType w:val="hybridMultilevel"/>
    <w:tmpl w:val="6A0A83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7F2FF3"/>
    <w:multiLevelType w:val="hybridMultilevel"/>
    <w:tmpl w:val="562E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942C8E"/>
    <w:multiLevelType w:val="hybridMultilevel"/>
    <w:tmpl w:val="F808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B74EE4"/>
    <w:multiLevelType w:val="hybridMultilevel"/>
    <w:tmpl w:val="2AA69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DE60A5"/>
    <w:multiLevelType w:val="hybridMultilevel"/>
    <w:tmpl w:val="CB86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7"/>
  </w:num>
  <w:num w:numId="4">
    <w:abstractNumId w:val="8"/>
  </w:num>
  <w:num w:numId="5">
    <w:abstractNumId w:val="26"/>
  </w:num>
  <w:num w:numId="6">
    <w:abstractNumId w:val="25"/>
  </w:num>
  <w:num w:numId="7">
    <w:abstractNumId w:val="0"/>
  </w:num>
  <w:num w:numId="8">
    <w:abstractNumId w:val="22"/>
  </w:num>
  <w:num w:numId="9">
    <w:abstractNumId w:val="21"/>
  </w:num>
  <w:num w:numId="10">
    <w:abstractNumId w:val="7"/>
  </w:num>
  <w:num w:numId="11">
    <w:abstractNumId w:val="16"/>
  </w:num>
  <w:num w:numId="12">
    <w:abstractNumId w:val="20"/>
  </w:num>
  <w:num w:numId="13">
    <w:abstractNumId w:val="11"/>
  </w:num>
  <w:num w:numId="14">
    <w:abstractNumId w:val="18"/>
  </w:num>
  <w:num w:numId="15">
    <w:abstractNumId w:val="12"/>
  </w:num>
  <w:num w:numId="16">
    <w:abstractNumId w:val="6"/>
  </w:num>
  <w:num w:numId="17">
    <w:abstractNumId w:val="13"/>
  </w:num>
  <w:num w:numId="18">
    <w:abstractNumId w:val="10"/>
  </w:num>
  <w:num w:numId="19">
    <w:abstractNumId w:val="24"/>
  </w:num>
  <w:num w:numId="20">
    <w:abstractNumId w:val="23"/>
  </w:num>
  <w:num w:numId="21">
    <w:abstractNumId w:val="1"/>
  </w:num>
  <w:num w:numId="22">
    <w:abstractNumId w:val="4"/>
  </w:num>
  <w:num w:numId="23">
    <w:abstractNumId w:val="15"/>
  </w:num>
  <w:num w:numId="24">
    <w:abstractNumId w:val="3"/>
  </w:num>
  <w:num w:numId="25">
    <w:abstractNumId w:val="2"/>
  </w:num>
  <w:num w:numId="26">
    <w:abstractNumId w:val="5"/>
  </w:num>
  <w:num w:numId="27">
    <w:abstractNumId w:val="28"/>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67"/>
    <w:rsid w:val="00003E6F"/>
    <w:rsid w:val="00003EB4"/>
    <w:rsid w:val="000057BF"/>
    <w:rsid w:val="00007D90"/>
    <w:rsid w:val="00012319"/>
    <w:rsid w:val="00013B2A"/>
    <w:rsid w:val="00024897"/>
    <w:rsid w:val="0002642E"/>
    <w:rsid w:val="00026C36"/>
    <w:rsid w:val="0003264A"/>
    <w:rsid w:val="000327D9"/>
    <w:rsid w:val="0003288C"/>
    <w:rsid w:val="000329FD"/>
    <w:rsid w:val="000365BD"/>
    <w:rsid w:val="00040230"/>
    <w:rsid w:val="00042EFC"/>
    <w:rsid w:val="00051C35"/>
    <w:rsid w:val="000520A0"/>
    <w:rsid w:val="0005609B"/>
    <w:rsid w:val="00056976"/>
    <w:rsid w:val="00056E81"/>
    <w:rsid w:val="00056FCD"/>
    <w:rsid w:val="00061BD3"/>
    <w:rsid w:val="00072174"/>
    <w:rsid w:val="000809A5"/>
    <w:rsid w:val="00082405"/>
    <w:rsid w:val="00085C27"/>
    <w:rsid w:val="00085F4E"/>
    <w:rsid w:val="00086491"/>
    <w:rsid w:val="00086D50"/>
    <w:rsid w:val="0008718E"/>
    <w:rsid w:val="0009328A"/>
    <w:rsid w:val="0009396C"/>
    <w:rsid w:val="00095EB5"/>
    <w:rsid w:val="000A0BE5"/>
    <w:rsid w:val="000A3B1D"/>
    <w:rsid w:val="000A3EB5"/>
    <w:rsid w:val="000A5742"/>
    <w:rsid w:val="000A6AB1"/>
    <w:rsid w:val="000A6C4C"/>
    <w:rsid w:val="000A734D"/>
    <w:rsid w:val="000B4A35"/>
    <w:rsid w:val="000B74EC"/>
    <w:rsid w:val="000C1FE7"/>
    <w:rsid w:val="000C2442"/>
    <w:rsid w:val="000C42EF"/>
    <w:rsid w:val="000C44E2"/>
    <w:rsid w:val="000C77A5"/>
    <w:rsid w:val="000C77FD"/>
    <w:rsid w:val="000D3620"/>
    <w:rsid w:val="000E5624"/>
    <w:rsid w:val="000E6476"/>
    <w:rsid w:val="000F5574"/>
    <w:rsid w:val="000F691F"/>
    <w:rsid w:val="001000E0"/>
    <w:rsid w:val="00104C75"/>
    <w:rsid w:val="001064C8"/>
    <w:rsid w:val="00106997"/>
    <w:rsid w:val="00110D4A"/>
    <w:rsid w:val="00112264"/>
    <w:rsid w:val="00113615"/>
    <w:rsid w:val="00116A2D"/>
    <w:rsid w:val="001227C8"/>
    <w:rsid w:val="00124499"/>
    <w:rsid w:val="00127D9A"/>
    <w:rsid w:val="00130051"/>
    <w:rsid w:val="001304D9"/>
    <w:rsid w:val="001331B6"/>
    <w:rsid w:val="00135A20"/>
    <w:rsid w:val="0013655B"/>
    <w:rsid w:val="00137A98"/>
    <w:rsid w:val="0014099F"/>
    <w:rsid w:val="00140C3A"/>
    <w:rsid w:val="001439B3"/>
    <w:rsid w:val="001439BE"/>
    <w:rsid w:val="00143DB5"/>
    <w:rsid w:val="001453ED"/>
    <w:rsid w:val="001462D3"/>
    <w:rsid w:val="00154195"/>
    <w:rsid w:val="00154AD7"/>
    <w:rsid w:val="00154FDE"/>
    <w:rsid w:val="001562F1"/>
    <w:rsid w:val="0016106C"/>
    <w:rsid w:val="0016131B"/>
    <w:rsid w:val="00161C7C"/>
    <w:rsid w:val="00163A50"/>
    <w:rsid w:val="001642F5"/>
    <w:rsid w:val="001646E9"/>
    <w:rsid w:val="00164A23"/>
    <w:rsid w:val="00166C02"/>
    <w:rsid w:val="001700C8"/>
    <w:rsid w:val="00171DCB"/>
    <w:rsid w:val="00171EB2"/>
    <w:rsid w:val="00172D73"/>
    <w:rsid w:val="001738CC"/>
    <w:rsid w:val="00175A3F"/>
    <w:rsid w:val="00176933"/>
    <w:rsid w:val="00177AC5"/>
    <w:rsid w:val="00177B00"/>
    <w:rsid w:val="001819CB"/>
    <w:rsid w:val="00182C8B"/>
    <w:rsid w:val="001869CF"/>
    <w:rsid w:val="00195357"/>
    <w:rsid w:val="00197B8A"/>
    <w:rsid w:val="001A26C6"/>
    <w:rsid w:val="001B1116"/>
    <w:rsid w:val="001B326D"/>
    <w:rsid w:val="001B40C3"/>
    <w:rsid w:val="001B577A"/>
    <w:rsid w:val="001B6C13"/>
    <w:rsid w:val="001B6E1B"/>
    <w:rsid w:val="001C104D"/>
    <w:rsid w:val="001C202D"/>
    <w:rsid w:val="001C4E81"/>
    <w:rsid w:val="001C535A"/>
    <w:rsid w:val="001C75CC"/>
    <w:rsid w:val="001D79D4"/>
    <w:rsid w:val="001E4E32"/>
    <w:rsid w:val="001E591B"/>
    <w:rsid w:val="001E6229"/>
    <w:rsid w:val="001F0715"/>
    <w:rsid w:val="001F10EC"/>
    <w:rsid w:val="001F1766"/>
    <w:rsid w:val="001F4DC0"/>
    <w:rsid w:val="001F6924"/>
    <w:rsid w:val="001F7EF0"/>
    <w:rsid w:val="002005D3"/>
    <w:rsid w:val="002045FF"/>
    <w:rsid w:val="00204EE4"/>
    <w:rsid w:val="0020710C"/>
    <w:rsid w:val="002076BC"/>
    <w:rsid w:val="00207E24"/>
    <w:rsid w:val="00213057"/>
    <w:rsid w:val="00215141"/>
    <w:rsid w:val="00215B18"/>
    <w:rsid w:val="00215D29"/>
    <w:rsid w:val="00216F74"/>
    <w:rsid w:val="002179FC"/>
    <w:rsid w:val="00225BC1"/>
    <w:rsid w:val="00226A15"/>
    <w:rsid w:val="002302CC"/>
    <w:rsid w:val="00236859"/>
    <w:rsid w:val="0023702B"/>
    <w:rsid w:val="00242C8A"/>
    <w:rsid w:val="00243A60"/>
    <w:rsid w:val="00244D65"/>
    <w:rsid w:val="00245236"/>
    <w:rsid w:val="00247E12"/>
    <w:rsid w:val="00250EF9"/>
    <w:rsid w:val="00252A43"/>
    <w:rsid w:val="0025315E"/>
    <w:rsid w:val="00253D6F"/>
    <w:rsid w:val="002568CC"/>
    <w:rsid w:val="00257102"/>
    <w:rsid w:val="00257545"/>
    <w:rsid w:val="002625EB"/>
    <w:rsid w:val="00264CF9"/>
    <w:rsid w:val="00266D71"/>
    <w:rsid w:val="002720FB"/>
    <w:rsid w:val="00284E7C"/>
    <w:rsid w:val="0028763C"/>
    <w:rsid w:val="00290617"/>
    <w:rsid w:val="00290DD1"/>
    <w:rsid w:val="0029297C"/>
    <w:rsid w:val="002944F5"/>
    <w:rsid w:val="00295670"/>
    <w:rsid w:val="00296991"/>
    <w:rsid w:val="002A3CDE"/>
    <w:rsid w:val="002A5453"/>
    <w:rsid w:val="002A572E"/>
    <w:rsid w:val="002B2A37"/>
    <w:rsid w:val="002B790A"/>
    <w:rsid w:val="002B7D77"/>
    <w:rsid w:val="002C2A06"/>
    <w:rsid w:val="002C2BDD"/>
    <w:rsid w:val="002C4D47"/>
    <w:rsid w:val="002C7BE4"/>
    <w:rsid w:val="002D1E29"/>
    <w:rsid w:val="002D4D2F"/>
    <w:rsid w:val="002D4D89"/>
    <w:rsid w:val="002D7B54"/>
    <w:rsid w:val="002E0A88"/>
    <w:rsid w:val="002E0BD9"/>
    <w:rsid w:val="002E73CC"/>
    <w:rsid w:val="002F4065"/>
    <w:rsid w:val="002F465D"/>
    <w:rsid w:val="002F78CC"/>
    <w:rsid w:val="00301F2B"/>
    <w:rsid w:val="0030747A"/>
    <w:rsid w:val="0030791D"/>
    <w:rsid w:val="00314263"/>
    <w:rsid w:val="003202F8"/>
    <w:rsid w:val="0032172A"/>
    <w:rsid w:val="00323199"/>
    <w:rsid w:val="00327753"/>
    <w:rsid w:val="003277AA"/>
    <w:rsid w:val="003301C3"/>
    <w:rsid w:val="00331521"/>
    <w:rsid w:val="0033412D"/>
    <w:rsid w:val="0033417F"/>
    <w:rsid w:val="003510A1"/>
    <w:rsid w:val="00354CEB"/>
    <w:rsid w:val="0035516A"/>
    <w:rsid w:val="00356161"/>
    <w:rsid w:val="00360864"/>
    <w:rsid w:val="0036215B"/>
    <w:rsid w:val="00363190"/>
    <w:rsid w:val="00363D41"/>
    <w:rsid w:val="00366E8E"/>
    <w:rsid w:val="003676CF"/>
    <w:rsid w:val="003740B2"/>
    <w:rsid w:val="00374417"/>
    <w:rsid w:val="00376F8C"/>
    <w:rsid w:val="00383B92"/>
    <w:rsid w:val="00386462"/>
    <w:rsid w:val="0038781F"/>
    <w:rsid w:val="0039056B"/>
    <w:rsid w:val="00392838"/>
    <w:rsid w:val="003962AB"/>
    <w:rsid w:val="003A0CF9"/>
    <w:rsid w:val="003A728C"/>
    <w:rsid w:val="003B33FF"/>
    <w:rsid w:val="003B4CA0"/>
    <w:rsid w:val="003B4CF3"/>
    <w:rsid w:val="003B7C21"/>
    <w:rsid w:val="003C2927"/>
    <w:rsid w:val="003C4A53"/>
    <w:rsid w:val="003D1023"/>
    <w:rsid w:val="003D27A4"/>
    <w:rsid w:val="003E38C4"/>
    <w:rsid w:val="003E766A"/>
    <w:rsid w:val="003F0E09"/>
    <w:rsid w:val="003F2C19"/>
    <w:rsid w:val="003F59CF"/>
    <w:rsid w:val="003F70A8"/>
    <w:rsid w:val="00401A07"/>
    <w:rsid w:val="004032ED"/>
    <w:rsid w:val="00405331"/>
    <w:rsid w:val="00406989"/>
    <w:rsid w:val="00410565"/>
    <w:rsid w:val="00412F30"/>
    <w:rsid w:val="00415176"/>
    <w:rsid w:val="0041614E"/>
    <w:rsid w:val="00416923"/>
    <w:rsid w:val="004203CC"/>
    <w:rsid w:val="00426280"/>
    <w:rsid w:val="00431536"/>
    <w:rsid w:val="0043334F"/>
    <w:rsid w:val="004336A4"/>
    <w:rsid w:val="00434E9E"/>
    <w:rsid w:val="00435F9C"/>
    <w:rsid w:val="00446088"/>
    <w:rsid w:val="00447C79"/>
    <w:rsid w:val="00447D2C"/>
    <w:rsid w:val="0045600C"/>
    <w:rsid w:val="0045780C"/>
    <w:rsid w:val="00461E44"/>
    <w:rsid w:val="00462DA9"/>
    <w:rsid w:val="00462ED3"/>
    <w:rsid w:val="004656BB"/>
    <w:rsid w:val="0046776A"/>
    <w:rsid w:val="004731F4"/>
    <w:rsid w:val="004745D1"/>
    <w:rsid w:val="00474ED8"/>
    <w:rsid w:val="00474F76"/>
    <w:rsid w:val="00475BC1"/>
    <w:rsid w:val="0048042E"/>
    <w:rsid w:val="00480C85"/>
    <w:rsid w:val="00483673"/>
    <w:rsid w:val="00484B1B"/>
    <w:rsid w:val="00487365"/>
    <w:rsid w:val="00490AF4"/>
    <w:rsid w:val="00491D23"/>
    <w:rsid w:val="00492F67"/>
    <w:rsid w:val="0049529D"/>
    <w:rsid w:val="00496953"/>
    <w:rsid w:val="004A15FD"/>
    <w:rsid w:val="004A23F6"/>
    <w:rsid w:val="004A43B5"/>
    <w:rsid w:val="004A4A9C"/>
    <w:rsid w:val="004A54EA"/>
    <w:rsid w:val="004D0342"/>
    <w:rsid w:val="004D3C5C"/>
    <w:rsid w:val="004D6F8B"/>
    <w:rsid w:val="004D70C9"/>
    <w:rsid w:val="004D7CAF"/>
    <w:rsid w:val="004D7F06"/>
    <w:rsid w:val="004E147A"/>
    <w:rsid w:val="004E1D24"/>
    <w:rsid w:val="004E2328"/>
    <w:rsid w:val="004E33CA"/>
    <w:rsid w:val="004E7928"/>
    <w:rsid w:val="004F0D7D"/>
    <w:rsid w:val="004F1662"/>
    <w:rsid w:val="004F36AB"/>
    <w:rsid w:val="004F5CCA"/>
    <w:rsid w:val="004F75BA"/>
    <w:rsid w:val="004F7BD8"/>
    <w:rsid w:val="004F7F4B"/>
    <w:rsid w:val="005010C5"/>
    <w:rsid w:val="005047D1"/>
    <w:rsid w:val="00504C68"/>
    <w:rsid w:val="005055A0"/>
    <w:rsid w:val="00507D75"/>
    <w:rsid w:val="00511A33"/>
    <w:rsid w:val="00513D76"/>
    <w:rsid w:val="00522B59"/>
    <w:rsid w:val="0052309B"/>
    <w:rsid w:val="005254E4"/>
    <w:rsid w:val="005267D5"/>
    <w:rsid w:val="00533161"/>
    <w:rsid w:val="005333B2"/>
    <w:rsid w:val="005336E5"/>
    <w:rsid w:val="00535A85"/>
    <w:rsid w:val="00540268"/>
    <w:rsid w:val="00540D5E"/>
    <w:rsid w:val="00542B18"/>
    <w:rsid w:val="00546C3E"/>
    <w:rsid w:val="005470E8"/>
    <w:rsid w:val="00547CDF"/>
    <w:rsid w:val="00550290"/>
    <w:rsid w:val="0055379C"/>
    <w:rsid w:val="0055485D"/>
    <w:rsid w:val="00557B0A"/>
    <w:rsid w:val="0056013D"/>
    <w:rsid w:val="005602DE"/>
    <w:rsid w:val="00561112"/>
    <w:rsid w:val="005611D3"/>
    <w:rsid w:val="00562CB5"/>
    <w:rsid w:val="00566D55"/>
    <w:rsid w:val="00566FB3"/>
    <w:rsid w:val="00567C84"/>
    <w:rsid w:val="00573762"/>
    <w:rsid w:val="00574380"/>
    <w:rsid w:val="00574EDD"/>
    <w:rsid w:val="00575E35"/>
    <w:rsid w:val="00576B33"/>
    <w:rsid w:val="00576B84"/>
    <w:rsid w:val="0058172A"/>
    <w:rsid w:val="00584B90"/>
    <w:rsid w:val="005863B0"/>
    <w:rsid w:val="0058775A"/>
    <w:rsid w:val="00587805"/>
    <w:rsid w:val="0059373B"/>
    <w:rsid w:val="005940F6"/>
    <w:rsid w:val="00595209"/>
    <w:rsid w:val="005968EF"/>
    <w:rsid w:val="005A0D47"/>
    <w:rsid w:val="005A1238"/>
    <w:rsid w:val="005A2BA7"/>
    <w:rsid w:val="005A43C8"/>
    <w:rsid w:val="005A507B"/>
    <w:rsid w:val="005A57A1"/>
    <w:rsid w:val="005A67FD"/>
    <w:rsid w:val="005A69B5"/>
    <w:rsid w:val="005A798B"/>
    <w:rsid w:val="005A7C33"/>
    <w:rsid w:val="005A7F51"/>
    <w:rsid w:val="005B4242"/>
    <w:rsid w:val="005B463E"/>
    <w:rsid w:val="005B6541"/>
    <w:rsid w:val="005C1F2F"/>
    <w:rsid w:val="005C295F"/>
    <w:rsid w:val="005C2E44"/>
    <w:rsid w:val="005C367A"/>
    <w:rsid w:val="005C513B"/>
    <w:rsid w:val="005C51C8"/>
    <w:rsid w:val="005C542D"/>
    <w:rsid w:val="005C544E"/>
    <w:rsid w:val="005C7B63"/>
    <w:rsid w:val="005D333C"/>
    <w:rsid w:val="005D392F"/>
    <w:rsid w:val="005E3335"/>
    <w:rsid w:val="005E3915"/>
    <w:rsid w:val="005E4D43"/>
    <w:rsid w:val="005E65E8"/>
    <w:rsid w:val="005F389B"/>
    <w:rsid w:val="00600663"/>
    <w:rsid w:val="00606DF7"/>
    <w:rsid w:val="00611385"/>
    <w:rsid w:val="006139C8"/>
    <w:rsid w:val="00614883"/>
    <w:rsid w:val="00617E9D"/>
    <w:rsid w:val="00623EAC"/>
    <w:rsid w:val="00625CC9"/>
    <w:rsid w:val="0062600A"/>
    <w:rsid w:val="006332FC"/>
    <w:rsid w:val="006336D8"/>
    <w:rsid w:val="00634634"/>
    <w:rsid w:val="00634D99"/>
    <w:rsid w:val="0063542D"/>
    <w:rsid w:val="00636EE0"/>
    <w:rsid w:val="00640B1E"/>
    <w:rsid w:val="00641E5A"/>
    <w:rsid w:val="00641E76"/>
    <w:rsid w:val="00643797"/>
    <w:rsid w:val="00644AEB"/>
    <w:rsid w:val="006527D6"/>
    <w:rsid w:val="00652A5E"/>
    <w:rsid w:val="00653895"/>
    <w:rsid w:val="00657810"/>
    <w:rsid w:val="006604F3"/>
    <w:rsid w:val="0066126E"/>
    <w:rsid w:val="006621A2"/>
    <w:rsid w:val="0066537A"/>
    <w:rsid w:val="0066625F"/>
    <w:rsid w:val="00670ED6"/>
    <w:rsid w:val="0067165F"/>
    <w:rsid w:val="00671B4B"/>
    <w:rsid w:val="0067401E"/>
    <w:rsid w:val="00676101"/>
    <w:rsid w:val="00677DFF"/>
    <w:rsid w:val="00680813"/>
    <w:rsid w:val="00680C6D"/>
    <w:rsid w:val="0068418F"/>
    <w:rsid w:val="0068420C"/>
    <w:rsid w:val="00684CE4"/>
    <w:rsid w:val="00684FCD"/>
    <w:rsid w:val="006861C0"/>
    <w:rsid w:val="00686A0F"/>
    <w:rsid w:val="0069119F"/>
    <w:rsid w:val="00696915"/>
    <w:rsid w:val="00697A79"/>
    <w:rsid w:val="006A21EC"/>
    <w:rsid w:val="006A6283"/>
    <w:rsid w:val="006A70EC"/>
    <w:rsid w:val="006A7309"/>
    <w:rsid w:val="006A7987"/>
    <w:rsid w:val="006B10A0"/>
    <w:rsid w:val="006B21B0"/>
    <w:rsid w:val="006B3507"/>
    <w:rsid w:val="006B6B61"/>
    <w:rsid w:val="006B7975"/>
    <w:rsid w:val="006C023C"/>
    <w:rsid w:val="006C206C"/>
    <w:rsid w:val="006C5AB7"/>
    <w:rsid w:val="006C6E29"/>
    <w:rsid w:val="006D1512"/>
    <w:rsid w:val="006D1AE2"/>
    <w:rsid w:val="006D299E"/>
    <w:rsid w:val="006D54C8"/>
    <w:rsid w:val="006D564B"/>
    <w:rsid w:val="006D67A4"/>
    <w:rsid w:val="006D6BC4"/>
    <w:rsid w:val="006E0336"/>
    <w:rsid w:val="006E1346"/>
    <w:rsid w:val="006E1D8F"/>
    <w:rsid w:val="006F18AC"/>
    <w:rsid w:val="006F22F8"/>
    <w:rsid w:val="006F2BF8"/>
    <w:rsid w:val="006F6E5E"/>
    <w:rsid w:val="006F6FFF"/>
    <w:rsid w:val="007032EE"/>
    <w:rsid w:val="00703E94"/>
    <w:rsid w:val="00704D48"/>
    <w:rsid w:val="00704ED8"/>
    <w:rsid w:val="007070C8"/>
    <w:rsid w:val="007100A4"/>
    <w:rsid w:val="00712A33"/>
    <w:rsid w:val="00713D8A"/>
    <w:rsid w:val="00716732"/>
    <w:rsid w:val="007215B8"/>
    <w:rsid w:val="00721F41"/>
    <w:rsid w:val="00724767"/>
    <w:rsid w:val="00724849"/>
    <w:rsid w:val="00724F99"/>
    <w:rsid w:val="0072643D"/>
    <w:rsid w:val="00727C53"/>
    <w:rsid w:val="00732788"/>
    <w:rsid w:val="00741B87"/>
    <w:rsid w:val="00741F54"/>
    <w:rsid w:val="007452E9"/>
    <w:rsid w:val="00746F26"/>
    <w:rsid w:val="0075283E"/>
    <w:rsid w:val="00754AFF"/>
    <w:rsid w:val="00755D75"/>
    <w:rsid w:val="0076146F"/>
    <w:rsid w:val="00761693"/>
    <w:rsid w:val="00761C3F"/>
    <w:rsid w:val="007634A0"/>
    <w:rsid w:val="00766A7A"/>
    <w:rsid w:val="00770942"/>
    <w:rsid w:val="00770C8F"/>
    <w:rsid w:val="007718A4"/>
    <w:rsid w:val="00771D6B"/>
    <w:rsid w:val="00772AAC"/>
    <w:rsid w:val="00772E3E"/>
    <w:rsid w:val="00775E17"/>
    <w:rsid w:val="007766F3"/>
    <w:rsid w:val="00776E34"/>
    <w:rsid w:val="0078474E"/>
    <w:rsid w:val="00784940"/>
    <w:rsid w:val="00784C0F"/>
    <w:rsid w:val="007902D3"/>
    <w:rsid w:val="007922C6"/>
    <w:rsid w:val="00792534"/>
    <w:rsid w:val="007A3DA6"/>
    <w:rsid w:val="007A79CC"/>
    <w:rsid w:val="007A7DB3"/>
    <w:rsid w:val="007A7F33"/>
    <w:rsid w:val="007B16E4"/>
    <w:rsid w:val="007B2564"/>
    <w:rsid w:val="007B2828"/>
    <w:rsid w:val="007B3C83"/>
    <w:rsid w:val="007B6738"/>
    <w:rsid w:val="007C59C4"/>
    <w:rsid w:val="007C7305"/>
    <w:rsid w:val="007C7C4F"/>
    <w:rsid w:val="007D31E8"/>
    <w:rsid w:val="007D4BDB"/>
    <w:rsid w:val="007D70D9"/>
    <w:rsid w:val="007E0E1B"/>
    <w:rsid w:val="007E1043"/>
    <w:rsid w:val="007E146B"/>
    <w:rsid w:val="007E18B4"/>
    <w:rsid w:val="007E233C"/>
    <w:rsid w:val="007E4702"/>
    <w:rsid w:val="007E4BB3"/>
    <w:rsid w:val="007E62A4"/>
    <w:rsid w:val="007F0344"/>
    <w:rsid w:val="007F2F17"/>
    <w:rsid w:val="007F3103"/>
    <w:rsid w:val="0080001B"/>
    <w:rsid w:val="00803BE9"/>
    <w:rsid w:val="00805000"/>
    <w:rsid w:val="00810441"/>
    <w:rsid w:val="00815040"/>
    <w:rsid w:val="00821D50"/>
    <w:rsid w:val="00825E22"/>
    <w:rsid w:val="00826F62"/>
    <w:rsid w:val="0082715B"/>
    <w:rsid w:val="008279FB"/>
    <w:rsid w:val="00833D5E"/>
    <w:rsid w:val="00840097"/>
    <w:rsid w:val="0084132D"/>
    <w:rsid w:val="008421DD"/>
    <w:rsid w:val="0084269F"/>
    <w:rsid w:val="00842BC6"/>
    <w:rsid w:val="00843DE7"/>
    <w:rsid w:val="008447DA"/>
    <w:rsid w:val="00845BC1"/>
    <w:rsid w:val="008465FF"/>
    <w:rsid w:val="00846764"/>
    <w:rsid w:val="00851ABB"/>
    <w:rsid w:val="008532F4"/>
    <w:rsid w:val="00855915"/>
    <w:rsid w:val="0085719C"/>
    <w:rsid w:val="008578AC"/>
    <w:rsid w:val="0086090F"/>
    <w:rsid w:val="00862C10"/>
    <w:rsid w:val="00867618"/>
    <w:rsid w:val="0087207C"/>
    <w:rsid w:val="008727BD"/>
    <w:rsid w:val="00873872"/>
    <w:rsid w:val="00874351"/>
    <w:rsid w:val="008753CA"/>
    <w:rsid w:val="008758E8"/>
    <w:rsid w:val="00877D9C"/>
    <w:rsid w:val="00884548"/>
    <w:rsid w:val="00886A24"/>
    <w:rsid w:val="00890829"/>
    <w:rsid w:val="00891242"/>
    <w:rsid w:val="00892CF8"/>
    <w:rsid w:val="0089400A"/>
    <w:rsid w:val="0089540F"/>
    <w:rsid w:val="00895CE9"/>
    <w:rsid w:val="008A0184"/>
    <w:rsid w:val="008A10B0"/>
    <w:rsid w:val="008A1442"/>
    <w:rsid w:val="008A1F19"/>
    <w:rsid w:val="008A20A1"/>
    <w:rsid w:val="008A676D"/>
    <w:rsid w:val="008B1050"/>
    <w:rsid w:val="008B1EFC"/>
    <w:rsid w:val="008B3166"/>
    <w:rsid w:val="008B433E"/>
    <w:rsid w:val="008B4BD0"/>
    <w:rsid w:val="008B55C0"/>
    <w:rsid w:val="008B606D"/>
    <w:rsid w:val="008C12D3"/>
    <w:rsid w:val="008C5D81"/>
    <w:rsid w:val="008C5E08"/>
    <w:rsid w:val="008D3F6A"/>
    <w:rsid w:val="008D4FA0"/>
    <w:rsid w:val="008D574B"/>
    <w:rsid w:val="008D6107"/>
    <w:rsid w:val="008D7355"/>
    <w:rsid w:val="008E2D33"/>
    <w:rsid w:val="008E30A6"/>
    <w:rsid w:val="008E351F"/>
    <w:rsid w:val="008E77DA"/>
    <w:rsid w:val="008F22E7"/>
    <w:rsid w:val="008F29C3"/>
    <w:rsid w:val="008F3A69"/>
    <w:rsid w:val="008F5C0C"/>
    <w:rsid w:val="00903A9C"/>
    <w:rsid w:val="00904C5C"/>
    <w:rsid w:val="00906C82"/>
    <w:rsid w:val="00911588"/>
    <w:rsid w:val="00916A2B"/>
    <w:rsid w:val="00917E1E"/>
    <w:rsid w:val="0092073D"/>
    <w:rsid w:val="00922F55"/>
    <w:rsid w:val="00927B5E"/>
    <w:rsid w:val="00927CD6"/>
    <w:rsid w:val="00930439"/>
    <w:rsid w:val="009311C3"/>
    <w:rsid w:val="00931385"/>
    <w:rsid w:val="00931A17"/>
    <w:rsid w:val="00932916"/>
    <w:rsid w:val="00935532"/>
    <w:rsid w:val="009358CF"/>
    <w:rsid w:val="00936BE6"/>
    <w:rsid w:val="0094187F"/>
    <w:rsid w:val="0094199E"/>
    <w:rsid w:val="0094428A"/>
    <w:rsid w:val="0094595F"/>
    <w:rsid w:val="0094639F"/>
    <w:rsid w:val="009472F6"/>
    <w:rsid w:val="009503DB"/>
    <w:rsid w:val="00953A9A"/>
    <w:rsid w:val="00955605"/>
    <w:rsid w:val="00956F66"/>
    <w:rsid w:val="00962EBF"/>
    <w:rsid w:val="009647D7"/>
    <w:rsid w:val="009647DE"/>
    <w:rsid w:val="009666EA"/>
    <w:rsid w:val="00966BDF"/>
    <w:rsid w:val="00973681"/>
    <w:rsid w:val="00974682"/>
    <w:rsid w:val="00976EF7"/>
    <w:rsid w:val="009844D5"/>
    <w:rsid w:val="00984713"/>
    <w:rsid w:val="009936FF"/>
    <w:rsid w:val="00993B80"/>
    <w:rsid w:val="00994AA1"/>
    <w:rsid w:val="00996597"/>
    <w:rsid w:val="009A3CED"/>
    <w:rsid w:val="009A5521"/>
    <w:rsid w:val="009A79B7"/>
    <w:rsid w:val="009A7C5C"/>
    <w:rsid w:val="009B10BA"/>
    <w:rsid w:val="009B58E3"/>
    <w:rsid w:val="009B664B"/>
    <w:rsid w:val="009B6A2B"/>
    <w:rsid w:val="009B7FBF"/>
    <w:rsid w:val="009C0668"/>
    <w:rsid w:val="009C1D2B"/>
    <w:rsid w:val="009D0E18"/>
    <w:rsid w:val="009D15E7"/>
    <w:rsid w:val="009D18AF"/>
    <w:rsid w:val="009E3001"/>
    <w:rsid w:val="009E6FBD"/>
    <w:rsid w:val="009F2C72"/>
    <w:rsid w:val="009F4DF2"/>
    <w:rsid w:val="009F730A"/>
    <w:rsid w:val="00A0038A"/>
    <w:rsid w:val="00A01757"/>
    <w:rsid w:val="00A04516"/>
    <w:rsid w:val="00A06FF7"/>
    <w:rsid w:val="00A12C4A"/>
    <w:rsid w:val="00A20CCB"/>
    <w:rsid w:val="00A21F98"/>
    <w:rsid w:val="00A22ED8"/>
    <w:rsid w:val="00A23E9E"/>
    <w:rsid w:val="00A25C47"/>
    <w:rsid w:val="00A2782E"/>
    <w:rsid w:val="00A31814"/>
    <w:rsid w:val="00A318E1"/>
    <w:rsid w:val="00A34DB7"/>
    <w:rsid w:val="00A40AD5"/>
    <w:rsid w:val="00A40CAA"/>
    <w:rsid w:val="00A47C4F"/>
    <w:rsid w:val="00A51DBA"/>
    <w:rsid w:val="00A52965"/>
    <w:rsid w:val="00A52D48"/>
    <w:rsid w:val="00A54FD6"/>
    <w:rsid w:val="00A55439"/>
    <w:rsid w:val="00A5685D"/>
    <w:rsid w:val="00A605FF"/>
    <w:rsid w:val="00A61010"/>
    <w:rsid w:val="00A63184"/>
    <w:rsid w:val="00A64D28"/>
    <w:rsid w:val="00A64FD0"/>
    <w:rsid w:val="00A67FC2"/>
    <w:rsid w:val="00A803A9"/>
    <w:rsid w:val="00A811C8"/>
    <w:rsid w:val="00A8302A"/>
    <w:rsid w:val="00A85FC7"/>
    <w:rsid w:val="00A91F8C"/>
    <w:rsid w:val="00A972B0"/>
    <w:rsid w:val="00AA6E7D"/>
    <w:rsid w:val="00AB0877"/>
    <w:rsid w:val="00AB08E6"/>
    <w:rsid w:val="00AB24B0"/>
    <w:rsid w:val="00AB26AE"/>
    <w:rsid w:val="00AB31B1"/>
    <w:rsid w:val="00AB3B5E"/>
    <w:rsid w:val="00AB5FA7"/>
    <w:rsid w:val="00AB798C"/>
    <w:rsid w:val="00AC26BA"/>
    <w:rsid w:val="00AC6CC4"/>
    <w:rsid w:val="00AD1C0A"/>
    <w:rsid w:val="00AE1A99"/>
    <w:rsid w:val="00AE390D"/>
    <w:rsid w:val="00AF06F4"/>
    <w:rsid w:val="00AF15AA"/>
    <w:rsid w:val="00AF2780"/>
    <w:rsid w:val="00AF3F6F"/>
    <w:rsid w:val="00AF527B"/>
    <w:rsid w:val="00AF6B09"/>
    <w:rsid w:val="00AF7D0D"/>
    <w:rsid w:val="00B017B2"/>
    <w:rsid w:val="00B01B00"/>
    <w:rsid w:val="00B02AC9"/>
    <w:rsid w:val="00B0527B"/>
    <w:rsid w:val="00B06106"/>
    <w:rsid w:val="00B1083C"/>
    <w:rsid w:val="00B10EBD"/>
    <w:rsid w:val="00B12B3F"/>
    <w:rsid w:val="00B1571F"/>
    <w:rsid w:val="00B15E13"/>
    <w:rsid w:val="00B22529"/>
    <w:rsid w:val="00B23327"/>
    <w:rsid w:val="00B24A9D"/>
    <w:rsid w:val="00B257EC"/>
    <w:rsid w:val="00B30894"/>
    <w:rsid w:val="00B31A48"/>
    <w:rsid w:val="00B3621F"/>
    <w:rsid w:val="00B378D0"/>
    <w:rsid w:val="00B42DA4"/>
    <w:rsid w:val="00B45F82"/>
    <w:rsid w:val="00B524EA"/>
    <w:rsid w:val="00B56811"/>
    <w:rsid w:val="00B600DE"/>
    <w:rsid w:val="00B600EE"/>
    <w:rsid w:val="00B6029C"/>
    <w:rsid w:val="00B615E9"/>
    <w:rsid w:val="00B643EF"/>
    <w:rsid w:val="00B66FFB"/>
    <w:rsid w:val="00B70605"/>
    <w:rsid w:val="00B71BC2"/>
    <w:rsid w:val="00B76226"/>
    <w:rsid w:val="00B7794C"/>
    <w:rsid w:val="00B814F5"/>
    <w:rsid w:val="00B83875"/>
    <w:rsid w:val="00B8435A"/>
    <w:rsid w:val="00B85284"/>
    <w:rsid w:val="00B90856"/>
    <w:rsid w:val="00B9163B"/>
    <w:rsid w:val="00B93065"/>
    <w:rsid w:val="00B948CE"/>
    <w:rsid w:val="00B9560A"/>
    <w:rsid w:val="00B95630"/>
    <w:rsid w:val="00BA08A0"/>
    <w:rsid w:val="00BA13E0"/>
    <w:rsid w:val="00BA20D1"/>
    <w:rsid w:val="00BA4564"/>
    <w:rsid w:val="00BB005C"/>
    <w:rsid w:val="00BB2227"/>
    <w:rsid w:val="00BB35FB"/>
    <w:rsid w:val="00BB395D"/>
    <w:rsid w:val="00BB714D"/>
    <w:rsid w:val="00BC2EF5"/>
    <w:rsid w:val="00BC3333"/>
    <w:rsid w:val="00BC3A76"/>
    <w:rsid w:val="00BC5A15"/>
    <w:rsid w:val="00BC70D5"/>
    <w:rsid w:val="00BD0188"/>
    <w:rsid w:val="00BD285D"/>
    <w:rsid w:val="00BD298B"/>
    <w:rsid w:val="00BD4FB8"/>
    <w:rsid w:val="00BE07FE"/>
    <w:rsid w:val="00BE1C15"/>
    <w:rsid w:val="00BE267F"/>
    <w:rsid w:val="00BE2F06"/>
    <w:rsid w:val="00BE3455"/>
    <w:rsid w:val="00BE46EB"/>
    <w:rsid w:val="00BE591D"/>
    <w:rsid w:val="00BF12A9"/>
    <w:rsid w:val="00BF1767"/>
    <w:rsid w:val="00BF1FD9"/>
    <w:rsid w:val="00BF44A6"/>
    <w:rsid w:val="00BF5444"/>
    <w:rsid w:val="00BF7E1E"/>
    <w:rsid w:val="00BF7FE3"/>
    <w:rsid w:val="00C028E4"/>
    <w:rsid w:val="00C0375B"/>
    <w:rsid w:val="00C037C7"/>
    <w:rsid w:val="00C05735"/>
    <w:rsid w:val="00C058E7"/>
    <w:rsid w:val="00C07846"/>
    <w:rsid w:val="00C163B9"/>
    <w:rsid w:val="00C1662D"/>
    <w:rsid w:val="00C20FE0"/>
    <w:rsid w:val="00C25F7E"/>
    <w:rsid w:val="00C270C5"/>
    <w:rsid w:val="00C27CFD"/>
    <w:rsid w:val="00C27E7B"/>
    <w:rsid w:val="00C339F8"/>
    <w:rsid w:val="00C44200"/>
    <w:rsid w:val="00C4655A"/>
    <w:rsid w:val="00C50D16"/>
    <w:rsid w:val="00C514DE"/>
    <w:rsid w:val="00C524AF"/>
    <w:rsid w:val="00C528DD"/>
    <w:rsid w:val="00C54177"/>
    <w:rsid w:val="00C56D69"/>
    <w:rsid w:val="00C603FD"/>
    <w:rsid w:val="00C60CD4"/>
    <w:rsid w:val="00C6118B"/>
    <w:rsid w:val="00C63EF4"/>
    <w:rsid w:val="00C6511F"/>
    <w:rsid w:val="00C6674A"/>
    <w:rsid w:val="00C7057F"/>
    <w:rsid w:val="00C71A30"/>
    <w:rsid w:val="00C7228B"/>
    <w:rsid w:val="00C75B11"/>
    <w:rsid w:val="00C7632B"/>
    <w:rsid w:val="00C76995"/>
    <w:rsid w:val="00C87F23"/>
    <w:rsid w:val="00C92ABC"/>
    <w:rsid w:val="00C977B4"/>
    <w:rsid w:val="00CA2367"/>
    <w:rsid w:val="00CA2498"/>
    <w:rsid w:val="00CB0F6D"/>
    <w:rsid w:val="00CB1075"/>
    <w:rsid w:val="00CB38D0"/>
    <w:rsid w:val="00CB421A"/>
    <w:rsid w:val="00CB6E49"/>
    <w:rsid w:val="00CC38BE"/>
    <w:rsid w:val="00CC7C97"/>
    <w:rsid w:val="00CD471A"/>
    <w:rsid w:val="00CD59E5"/>
    <w:rsid w:val="00CD73C4"/>
    <w:rsid w:val="00CD7ADC"/>
    <w:rsid w:val="00CE27A2"/>
    <w:rsid w:val="00CE54A9"/>
    <w:rsid w:val="00CE5731"/>
    <w:rsid w:val="00CE5F67"/>
    <w:rsid w:val="00CE699E"/>
    <w:rsid w:val="00CF1EA8"/>
    <w:rsid w:val="00D045EA"/>
    <w:rsid w:val="00D0782C"/>
    <w:rsid w:val="00D078DC"/>
    <w:rsid w:val="00D10CBC"/>
    <w:rsid w:val="00D122C6"/>
    <w:rsid w:val="00D12449"/>
    <w:rsid w:val="00D12A03"/>
    <w:rsid w:val="00D12B22"/>
    <w:rsid w:val="00D146B2"/>
    <w:rsid w:val="00D22171"/>
    <w:rsid w:val="00D2277E"/>
    <w:rsid w:val="00D26D69"/>
    <w:rsid w:val="00D306F3"/>
    <w:rsid w:val="00D3096E"/>
    <w:rsid w:val="00D36991"/>
    <w:rsid w:val="00D40CEF"/>
    <w:rsid w:val="00D41A04"/>
    <w:rsid w:val="00D457D9"/>
    <w:rsid w:val="00D45D59"/>
    <w:rsid w:val="00D46F69"/>
    <w:rsid w:val="00D47986"/>
    <w:rsid w:val="00D47C21"/>
    <w:rsid w:val="00D50FFA"/>
    <w:rsid w:val="00D51670"/>
    <w:rsid w:val="00D5359D"/>
    <w:rsid w:val="00D539BA"/>
    <w:rsid w:val="00D551F5"/>
    <w:rsid w:val="00D55C64"/>
    <w:rsid w:val="00D55D67"/>
    <w:rsid w:val="00D57B11"/>
    <w:rsid w:val="00D60038"/>
    <w:rsid w:val="00D60783"/>
    <w:rsid w:val="00D64F65"/>
    <w:rsid w:val="00D67EA6"/>
    <w:rsid w:val="00D72F6F"/>
    <w:rsid w:val="00D75476"/>
    <w:rsid w:val="00D8088A"/>
    <w:rsid w:val="00D854F8"/>
    <w:rsid w:val="00D85B67"/>
    <w:rsid w:val="00D86DC1"/>
    <w:rsid w:val="00D86F54"/>
    <w:rsid w:val="00D918B4"/>
    <w:rsid w:val="00D92001"/>
    <w:rsid w:val="00D931D6"/>
    <w:rsid w:val="00D9621F"/>
    <w:rsid w:val="00DA205F"/>
    <w:rsid w:val="00DA2381"/>
    <w:rsid w:val="00DA4CF1"/>
    <w:rsid w:val="00DA5346"/>
    <w:rsid w:val="00DA6F1F"/>
    <w:rsid w:val="00DB655C"/>
    <w:rsid w:val="00DB7021"/>
    <w:rsid w:val="00DC0768"/>
    <w:rsid w:val="00DC0BC1"/>
    <w:rsid w:val="00DC6540"/>
    <w:rsid w:val="00DC7244"/>
    <w:rsid w:val="00DC73A5"/>
    <w:rsid w:val="00DC7BA6"/>
    <w:rsid w:val="00DD0212"/>
    <w:rsid w:val="00DD5800"/>
    <w:rsid w:val="00DE05C9"/>
    <w:rsid w:val="00DE16DD"/>
    <w:rsid w:val="00DE29B9"/>
    <w:rsid w:val="00DE3D9A"/>
    <w:rsid w:val="00DE5178"/>
    <w:rsid w:val="00DF1A59"/>
    <w:rsid w:val="00DF24B6"/>
    <w:rsid w:val="00DF4009"/>
    <w:rsid w:val="00DF52B9"/>
    <w:rsid w:val="00DF6169"/>
    <w:rsid w:val="00DF72D5"/>
    <w:rsid w:val="00E019AD"/>
    <w:rsid w:val="00E03A54"/>
    <w:rsid w:val="00E05B9D"/>
    <w:rsid w:val="00E14BEB"/>
    <w:rsid w:val="00E21765"/>
    <w:rsid w:val="00E22135"/>
    <w:rsid w:val="00E22BC8"/>
    <w:rsid w:val="00E26E37"/>
    <w:rsid w:val="00E3345B"/>
    <w:rsid w:val="00E349C7"/>
    <w:rsid w:val="00E36334"/>
    <w:rsid w:val="00E36DF6"/>
    <w:rsid w:val="00E42024"/>
    <w:rsid w:val="00E42A68"/>
    <w:rsid w:val="00E435C1"/>
    <w:rsid w:val="00E50689"/>
    <w:rsid w:val="00E533AD"/>
    <w:rsid w:val="00E53783"/>
    <w:rsid w:val="00E54128"/>
    <w:rsid w:val="00E54377"/>
    <w:rsid w:val="00E54539"/>
    <w:rsid w:val="00E55507"/>
    <w:rsid w:val="00E5591C"/>
    <w:rsid w:val="00E55AEC"/>
    <w:rsid w:val="00E56F9B"/>
    <w:rsid w:val="00E6193E"/>
    <w:rsid w:val="00E63311"/>
    <w:rsid w:val="00E65232"/>
    <w:rsid w:val="00E66FC2"/>
    <w:rsid w:val="00E67B00"/>
    <w:rsid w:val="00E715E8"/>
    <w:rsid w:val="00E7317A"/>
    <w:rsid w:val="00E7411F"/>
    <w:rsid w:val="00E7461E"/>
    <w:rsid w:val="00E767FA"/>
    <w:rsid w:val="00E81852"/>
    <w:rsid w:val="00E836B5"/>
    <w:rsid w:val="00E84CBD"/>
    <w:rsid w:val="00E909D9"/>
    <w:rsid w:val="00E90EA7"/>
    <w:rsid w:val="00EA2493"/>
    <w:rsid w:val="00EA51B6"/>
    <w:rsid w:val="00EB00C1"/>
    <w:rsid w:val="00EB1DD3"/>
    <w:rsid w:val="00EB2902"/>
    <w:rsid w:val="00EB571D"/>
    <w:rsid w:val="00EC184F"/>
    <w:rsid w:val="00EC1B90"/>
    <w:rsid w:val="00EC2A45"/>
    <w:rsid w:val="00ED3A82"/>
    <w:rsid w:val="00EE3228"/>
    <w:rsid w:val="00EE4556"/>
    <w:rsid w:val="00EE5669"/>
    <w:rsid w:val="00EE5789"/>
    <w:rsid w:val="00EE62EA"/>
    <w:rsid w:val="00EF08C5"/>
    <w:rsid w:val="00EF29F1"/>
    <w:rsid w:val="00EF2E60"/>
    <w:rsid w:val="00EF744E"/>
    <w:rsid w:val="00F01479"/>
    <w:rsid w:val="00F014CA"/>
    <w:rsid w:val="00F01696"/>
    <w:rsid w:val="00F01E77"/>
    <w:rsid w:val="00F02CFE"/>
    <w:rsid w:val="00F04B2F"/>
    <w:rsid w:val="00F04CD0"/>
    <w:rsid w:val="00F10C0E"/>
    <w:rsid w:val="00F11A40"/>
    <w:rsid w:val="00F11ADF"/>
    <w:rsid w:val="00F12B29"/>
    <w:rsid w:val="00F12CFD"/>
    <w:rsid w:val="00F144B6"/>
    <w:rsid w:val="00F15EA0"/>
    <w:rsid w:val="00F16A35"/>
    <w:rsid w:val="00F21D87"/>
    <w:rsid w:val="00F2349D"/>
    <w:rsid w:val="00F2622D"/>
    <w:rsid w:val="00F307CF"/>
    <w:rsid w:val="00F30CF8"/>
    <w:rsid w:val="00F3164F"/>
    <w:rsid w:val="00F320B0"/>
    <w:rsid w:val="00F42604"/>
    <w:rsid w:val="00F45218"/>
    <w:rsid w:val="00F45271"/>
    <w:rsid w:val="00F452BB"/>
    <w:rsid w:val="00F45E5A"/>
    <w:rsid w:val="00F46D71"/>
    <w:rsid w:val="00F50BF5"/>
    <w:rsid w:val="00F53C10"/>
    <w:rsid w:val="00F556F3"/>
    <w:rsid w:val="00F65189"/>
    <w:rsid w:val="00F66372"/>
    <w:rsid w:val="00F664CD"/>
    <w:rsid w:val="00F66828"/>
    <w:rsid w:val="00F74E06"/>
    <w:rsid w:val="00F761CD"/>
    <w:rsid w:val="00F80343"/>
    <w:rsid w:val="00F82D86"/>
    <w:rsid w:val="00F84AAC"/>
    <w:rsid w:val="00F93E93"/>
    <w:rsid w:val="00F94117"/>
    <w:rsid w:val="00F96753"/>
    <w:rsid w:val="00F96F68"/>
    <w:rsid w:val="00FA31A7"/>
    <w:rsid w:val="00FA42A5"/>
    <w:rsid w:val="00FA4518"/>
    <w:rsid w:val="00FA5259"/>
    <w:rsid w:val="00FA7C2E"/>
    <w:rsid w:val="00FA7F1F"/>
    <w:rsid w:val="00FB13B5"/>
    <w:rsid w:val="00FB34D1"/>
    <w:rsid w:val="00FB45E6"/>
    <w:rsid w:val="00FB46D6"/>
    <w:rsid w:val="00FB554C"/>
    <w:rsid w:val="00FB5D49"/>
    <w:rsid w:val="00FC2A0D"/>
    <w:rsid w:val="00FD1197"/>
    <w:rsid w:val="00FD2C59"/>
    <w:rsid w:val="00FD6319"/>
    <w:rsid w:val="00FD7888"/>
    <w:rsid w:val="00FD79EB"/>
    <w:rsid w:val="00FD7B80"/>
    <w:rsid w:val="00FE31C2"/>
    <w:rsid w:val="00FE53A1"/>
    <w:rsid w:val="00FE565B"/>
    <w:rsid w:val="00FE7275"/>
    <w:rsid w:val="00FE75F4"/>
    <w:rsid w:val="00FE776E"/>
    <w:rsid w:val="00FE7C78"/>
    <w:rsid w:val="00FF01B9"/>
    <w:rsid w:val="00FF052E"/>
    <w:rsid w:val="00FF1003"/>
    <w:rsid w:val="00FF6F15"/>
    <w:rsid w:val="00FF72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BE1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rsid w:val="00FE3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63E"/>
    <w:pPr>
      <w:tabs>
        <w:tab w:val="center" w:pos="4320"/>
        <w:tab w:val="right" w:pos="8640"/>
      </w:tabs>
      <w:spacing w:after="0"/>
    </w:pPr>
  </w:style>
  <w:style w:type="character" w:customStyle="1" w:styleId="HeaderChar">
    <w:name w:val="Header Char"/>
    <w:basedOn w:val="DefaultParagraphFont"/>
    <w:link w:val="Header"/>
    <w:uiPriority w:val="99"/>
    <w:rsid w:val="005B463E"/>
    <w:rPr>
      <w:sz w:val="24"/>
      <w:szCs w:val="24"/>
    </w:rPr>
  </w:style>
  <w:style w:type="paragraph" w:styleId="Footer">
    <w:name w:val="footer"/>
    <w:basedOn w:val="Normal"/>
    <w:link w:val="FooterChar"/>
    <w:uiPriority w:val="99"/>
    <w:unhideWhenUsed/>
    <w:rsid w:val="005B463E"/>
    <w:pPr>
      <w:tabs>
        <w:tab w:val="center" w:pos="4320"/>
        <w:tab w:val="right" w:pos="8640"/>
      </w:tabs>
      <w:spacing w:after="0"/>
    </w:pPr>
  </w:style>
  <w:style w:type="character" w:customStyle="1" w:styleId="FooterChar">
    <w:name w:val="Footer Char"/>
    <w:basedOn w:val="DefaultParagraphFont"/>
    <w:link w:val="Footer"/>
    <w:uiPriority w:val="99"/>
    <w:rsid w:val="005B463E"/>
    <w:rPr>
      <w:sz w:val="24"/>
      <w:szCs w:val="24"/>
    </w:rPr>
  </w:style>
  <w:style w:type="character" w:styleId="PageNumber">
    <w:name w:val="page number"/>
    <w:basedOn w:val="DefaultParagraphFont"/>
    <w:uiPriority w:val="99"/>
    <w:semiHidden/>
    <w:unhideWhenUsed/>
    <w:rsid w:val="005B463E"/>
  </w:style>
  <w:style w:type="paragraph" w:styleId="ListParagraph">
    <w:name w:val="List Paragraph"/>
    <w:basedOn w:val="Normal"/>
    <w:uiPriority w:val="34"/>
    <w:qFormat/>
    <w:rsid w:val="00F3164F"/>
    <w:pPr>
      <w:ind w:left="720"/>
      <w:contextualSpacing/>
    </w:pPr>
  </w:style>
  <w:style w:type="character" w:styleId="Hyperlink">
    <w:name w:val="Hyperlink"/>
    <w:basedOn w:val="DefaultParagraphFont"/>
    <w:uiPriority w:val="99"/>
    <w:unhideWhenUsed/>
    <w:rsid w:val="008B433E"/>
    <w:rPr>
      <w:color w:val="0000FF" w:themeColor="hyperlink"/>
      <w:u w:val="single"/>
    </w:rPr>
  </w:style>
  <w:style w:type="table" w:styleId="TableGrid">
    <w:name w:val="Table Grid"/>
    <w:basedOn w:val="TableNormal"/>
    <w:uiPriority w:val="59"/>
    <w:rsid w:val="004F0D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26F62"/>
    <w:rPr>
      <w:color w:val="800080" w:themeColor="followedHyperlink"/>
      <w:u w:val="single"/>
    </w:rPr>
  </w:style>
  <w:style w:type="paragraph" w:styleId="FootnoteText">
    <w:name w:val="footnote text"/>
    <w:basedOn w:val="Normal"/>
    <w:link w:val="FootnoteTextChar"/>
    <w:uiPriority w:val="99"/>
    <w:unhideWhenUsed/>
    <w:rsid w:val="008753CA"/>
    <w:pPr>
      <w:spacing w:after="0"/>
    </w:pPr>
  </w:style>
  <w:style w:type="character" w:customStyle="1" w:styleId="FootnoteTextChar">
    <w:name w:val="Footnote Text Char"/>
    <w:basedOn w:val="DefaultParagraphFont"/>
    <w:link w:val="FootnoteText"/>
    <w:uiPriority w:val="99"/>
    <w:rsid w:val="008753CA"/>
    <w:rPr>
      <w:sz w:val="24"/>
      <w:szCs w:val="24"/>
    </w:rPr>
  </w:style>
  <w:style w:type="character" w:styleId="FootnoteReference">
    <w:name w:val="footnote reference"/>
    <w:basedOn w:val="DefaultParagraphFont"/>
    <w:uiPriority w:val="99"/>
    <w:unhideWhenUsed/>
    <w:rsid w:val="008753CA"/>
    <w:rPr>
      <w:vertAlign w:val="superscript"/>
    </w:rPr>
  </w:style>
  <w:style w:type="paragraph" w:styleId="NormalWeb">
    <w:name w:val="Normal (Web)"/>
    <w:basedOn w:val="Normal"/>
    <w:uiPriority w:val="99"/>
    <w:rsid w:val="003301C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rsid w:val="007B2828"/>
    <w:rPr>
      <w:sz w:val="18"/>
      <w:szCs w:val="18"/>
    </w:rPr>
  </w:style>
  <w:style w:type="paragraph" w:styleId="CommentText">
    <w:name w:val="annotation text"/>
    <w:basedOn w:val="Normal"/>
    <w:link w:val="CommentTextChar"/>
    <w:rsid w:val="007B2828"/>
  </w:style>
  <w:style w:type="character" w:customStyle="1" w:styleId="CommentTextChar">
    <w:name w:val="Comment Text Char"/>
    <w:basedOn w:val="DefaultParagraphFont"/>
    <w:link w:val="CommentText"/>
    <w:rsid w:val="007B2828"/>
  </w:style>
  <w:style w:type="paragraph" w:styleId="CommentSubject">
    <w:name w:val="annotation subject"/>
    <w:basedOn w:val="CommentText"/>
    <w:next w:val="CommentText"/>
    <w:link w:val="CommentSubjectChar"/>
    <w:rsid w:val="007B2828"/>
    <w:rPr>
      <w:b/>
      <w:bCs/>
      <w:sz w:val="20"/>
      <w:szCs w:val="20"/>
    </w:rPr>
  </w:style>
  <w:style w:type="character" w:customStyle="1" w:styleId="CommentSubjectChar">
    <w:name w:val="Comment Subject Char"/>
    <w:basedOn w:val="CommentTextChar"/>
    <w:link w:val="CommentSubject"/>
    <w:rsid w:val="007B2828"/>
    <w:rPr>
      <w:b/>
      <w:bCs/>
      <w:sz w:val="20"/>
      <w:szCs w:val="20"/>
    </w:rPr>
  </w:style>
  <w:style w:type="paragraph" w:styleId="BalloonText">
    <w:name w:val="Balloon Text"/>
    <w:basedOn w:val="Normal"/>
    <w:link w:val="BalloonTextChar"/>
    <w:rsid w:val="007B2828"/>
    <w:pPr>
      <w:spacing w:after="0"/>
    </w:pPr>
    <w:rPr>
      <w:rFonts w:ascii="Lucida Grande" w:hAnsi="Lucida Grande"/>
      <w:sz w:val="18"/>
      <w:szCs w:val="18"/>
    </w:rPr>
  </w:style>
  <w:style w:type="character" w:customStyle="1" w:styleId="BalloonTextChar">
    <w:name w:val="Balloon Text Char"/>
    <w:basedOn w:val="DefaultParagraphFont"/>
    <w:link w:val="BalloonText"/>
    <w:rsid w:val="007B28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rsid w:val="00FE3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63E"/>
    <w:pPr>
      <w:tabs>
        <w:tab w:val="center" w:pos="4320"/>
        <w:tab w:val="right" w:pos="8640"/>
      </w:tabs>
      <w:spacing w:after="0"/>
    </w:pPr>
  </w:style>
  <w:style w:type="character" w:customStyle="1" w:styleId="HeaderChar">
    <w:name w:val="Header Char"/>
    <w:basedOn w:val="DefaultParagraphFont"/>
    <w:link w:val="Header"/>
    <w:uiPriority w:val="99"/>
    <w:rsid w:val="005B463E"/>
    <w:rPr>
      <w:sz w:val="24"/>
      <w:szCs w:val="24"/>
    </w:rPr>
  </w:style>
  <w:style w:type="paragraph" w:styleId="Footer">
    <w:name w:val="footer"/>
    <w:basedOn w:val="Normal"/>
    <w:link w:val="FooterChar"/>
    <w:uiPriority w:val="99"/>
    <w:unhideWhenUsed/>
    <w:rsid w:val="005B463E"/>
    <w:pPr>
      <w:tabs>
        <w:tab w:val="center" w:pos="4320"/>
        <w:tab w:val="right" w:pos="8640"/>
      </w:tabs>
      <w:spacing w:after="0"/>
    </w:pPr>
  </w:style>
  <w:style w:type="character" w:customStyle="1" w:styleId="FooterChar">
    <w:name w:val="Footer Char"/>
    <w:basedOn w:val="DefaultParagraphFont"/>
    <w:link w:val="Footer"/>
    <w:uiPriority w:val="99"/>
    <w:rsid w:val="005B463E"/>
    <w:rPr>
      <w:sz w:val="24"/>
      <w:szCs w:val="24"/>
    </w:rPr>
  </w:style>
  <w:style w:type="character" w:styleId="PageNumber">
    <w:name w:val="page number"/>
    <w:basedOn w:val="DefaultParagraphFont"/>
    <w:uiPriority w:val="99"/>
    <w:semiHidden/>
    <w:unhideWhenUsed/>
    <w:rsid w:val="005B463E"/>
  </w:style>
  <w:style w:type="paragraph" w:styleId="ListParagraph">
    <w:name w:val="List Paragraph"/>
    <w:basedOn w:val="Normal"/>
    <w:uiPriority w:val="34"/>
    <w:qFormat/>
    <w:rsid w:val="00F3164F"/>
    <w:pPr>
      <w:ind w:left="720"/>
      <w:contextualSpacing/>
    </w:pPr>
  </w:style>
  <w:style w:type="character" w:styleId="Hyperlink">
    <w:name w:val="Hyperlink"/>
    <w:basedOn w:val="DefaultParagraphFont"/>
    <w:uiPriority w:val="99"/>
    <w:unhideWhenUsed/>
    <w:rsid w:val="008B433E"/>
    <w:rPr>
      <w:color w:val="0000FF" w:themeColor="hyperlink"/>
      <w:u w:val="single"/>
    </w:rPr>
  </w:style>
  <w:style w:type="table" w:styleId="TableGrid">
    <w:name w:val="Table Grid"/>
    <w:basedOn w:val="TableNormal"/>
    <w:uiPriority w:val="59"/>
    <w:rsid w:val="004F0D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26F62"/>
    <w:rPr>
      <w:color w:val="800080" w:themeColor="followedHyperlink"/>
      <w:u w:val="single"/>
    </w:rPr>
  </w:style>
  <w:style w:type="paragraph" w:styleId="FootnoteText">
    <w:name w:val="footnote text"/>
    <w:basedOn w:val="Normal"/>
    <w:link w:val="FootnoteTextChar"/>
    <w:uiPriority w:val="99"/>
    <w:unhideWhenUsed/>
    <w:rsid w:val="008753CA"/>
    <w:pPr>
      <w:spacing w:after="0"/>
    </w:pPr>
  </w:style>
  <w:style w:type="character" w:customStyle="1" w:styleId="FootnoteTextChar">
    <w:name w:val="Footnote Text Char"/>
    <w:basedOn w:val="DefaultParagraphFont"/>
    <w:link w:val="FootnoteText"/>
    <w:uiPriority w:val="99"/>
    <w:rsid w:val="008753CA"/>
    <w:rPr>
      <w:sz w:val="24"/>
      <w:szCs w:val="24"/>
    </w:rPr>
  </w:style>
  <w:style w:type="character" w:styleId="FootnoteReference">
    <w:name w:val="footnote reference"/>
    <w:basedOn w:val="DefaultParagraphFont"/>
    <w:uiPriority w:val="99"/>
    <w:unhideWhenUsed/>
    <w:rsid w:val="008753CA"/>
    <w:rPr>
      <w:vertAlign w:val="superscript"/>
    </w:rPr>
  </w:style>
  <w:style w:type="paragraph" w:styleId="NormalWeb">
    <w:name w:val="Normal (Web)"/>
    <w:basedOn w:val="Normal"/>
    <w:uiPriority w:val="99"/>
    <w:rsid w:val="003301C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rsid w:val="007B2828"/>
    <w:rPr>
      <w:sz w:val="18"/>
      <w:szCs w:val="18"/>
    </w:rPr>
  </w:style>
  <w:style w:type="paragraph" w:styleId="CommentText">
    <w:name w:val="annotation text"/>
    <w:basedOn w:val="Normal"/>
    <w:link w:val="CommentTextChar"/>
    <w:rsid w:val="007B2828"/>
  </w:style>
  <w:style w:type="character" w:customStyle="1" w:styleId="CommentTextChar">
    <w:name w:val="Comment Text Char"/>
    <w:basedOn w:val="DefaultParagraphFont"/>
    <w:link w:val="CommentText"/>
    <w:rsid w:val="007B2828"/>
  </w:style>
  <w:style w:type="paragraph" w:styleId="CommentSubject">
    <w:name w:val="annotation subject"/>
    <w:basedOn w:val="CommentText"/>
    <w:next w:val="CommentText"/>
    <w:link w:val="CommentSubjectChar"/>
    <w:rsid w:val="007B2828"/>
    <w:rPr>
      <w:b/>
      <w:bCs/>
      <w:sz w:val="20"/>
      <w:szCs w:val="20"/>
    </w:rPr>
  </w:style>
  <w:style w:type="character" w:customStyle="1" w:styleId="CommentSubjectChar">
    <w:name w:val="Comment Subject Char"/>
    <w:basedOn w:val="CommentTextChar"/>
    <w:link w:val="CommentSubject"/>
    <w:rsid w:val="007B2828"/>
    <w:rPr>
      <w:b/>
      <w:bCs/>
      <w:sz w:val="20"/>
      <w:szCs w:val="20"/>
    </w:rPr>
  </w:style>
  <w:style w:type="paragraph" w:styleId="BalloonText">
    <w:name w:val="Balloon Text"/>
    <w:basedOn w:val="Normal"/>
    <w:link w:val="BalloonTextChar"/>
    <w:rsid w:val="007B2828"/>
    <w:pPr>
      <w:spacing w:after="0"/>
    </w:pPr>
    <w:rPr>
      <w:rFonts w:ascii="Lucida Grande" w:hAnsi="Lucida Grande"/>
      <w:sz w:val="18"/>
      <w:szCs w:val="18"/>
    </w:rPr>
  </w:style>
  <w:style w:type="character" w:customStyle="1" w:styleId="BalloonTextChar">
    <w:name w:val="Balloon Text Char"/>
    <w:basedOn w:val="DefaultParagraphFont"/>
    <w:link w:val="BalloonText"/>
    <w:rsid w:val="007B28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90694">
      <w:bodyDiv w:val="1"/>
      <w:marLeft w:val="0"/>
      <w:marRight w:val="0"/>
      <w:marTop w:val="0"/>
      <w:marBottom w:val="0"/>
      <w:divBdr>
        <w:top w:val="none" w:sz="0" w:space="0" w:color="auto"/>
        <w:left w:val="none" w:sz="0" w:space="0" w:color="auto"/>
        <w:bottom w:val="none" w:sz="0" w:space="0" w:color="auto"/>
        <w:right w:val="none" w:sz="0" w:space="0" w:color="auto"/>
      </w:divBdr>
    </w:div>
    <w:div w:id="785809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crep.org/2009standards.html" TargetMode="External"/><Relationship Id="rId20" Type="http://schemas.openxmlformats.org/officeDocument/2006/relationships/hyperlink" Target="http://www.brockport.edu/calendar/" TargetMode="External"/><Relationship Id="rId21" Type="http://schemas.openxmlformats.org/officeDocument/2006/relationships/hyperlink" Target="http://www.brockport.edu/~slc/" TargetMode="External"/><Relationship Id="rId22" Type="http://schemas.openxmlformats.org/officeDocument/2006/relationships/hyperlink" Target="http://owl.english.purdue.edu/owl/resource/560/01/"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brockport.edu/policies/index" TargetMode="External"/><Relationship Id="rId13" Type="http://schemas.openxmlformats.org/officeDocument/2006/relationships/hyperlink" Target="http://www.brockport.edu/policies/category.php?id=1" TargetMode="External"/><Relationship Id="rId14" Type="http://schemas.openxmlformats.org/officeDocument/2006/relationships/hyperlink" Target="https://angel.brockport.edu/default.asp" TargetMode="External"/><Relationship Id="rId15" Type="http://schemas.openxmlformats.org/officeDocument/2006/relationships/hyperlink" Target="https://angel.brockport.edu/default.asp" TargetMode="External"/><Relationship Id="rId16" Type="http://schemas.openxmlformats.org/officeDocument/2006/relationships/hyperlink" Target="http://brockport.tk20.com" TargetMode="External"/><Relationship Id="rId17" Type="http://schemas.openxmlformats.org/officeDocument/2006/relationships/hyperlink" Target="http://www.brockport.edu/lits/helpdesk/" TargetMode="External"/><Relationship Id="rId18" Type="http://schemas.openxmlformats.org/officeDocument/2006/relationships/hyperlink" Target="http://www.brockport.edu/peu/portal/tk20.html" TargetMode="External"/><Relationship Id="rId19" Type="http://schemas.openxmlformats.org/officeDocument/2006/relationships/hyperlink" Target="http://www.brockport.edu/os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fallon@brockpor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14</Pages>
  <Words>6599</Words>
  <Characters>37618</Characters>
  <Application>Microsoft Macintosh Word</Application>
  <DocSecurity>0</DocSecurity>
  <Lines>313</Lines>
  <Paragraphs>88</Paragraphs>
  <ScaleCrop>false</ScaleCrop>
  <Company>University of Florida</Company>
  <LinksUpToDate>false</LinksUpToDate>
  <CharactersWithSpaces>44129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Concepts</dc:title>
  <dc:subject>The College of Brockport Suny</dc:subject>
  <dc:creator>Kathleen Fallon; Kathleen M. Fallon</dc:creator>
  <cp:keywords>Syll2012</cp:keywords>
  <cp:lastModifiedBy>Kathleen Fallon</cp:lastModifiedBy>
  <cp:revision>153</cp:revision>
  <cp:lastPrinted>2012-08-29T17:55:00Z</cp:lastPrinted>
  <dcterms:created xsi:type="dcterms:W3CDTF">2011-08-19T15:04:00Z</dcterms:created>
  <dcterms:modified xsi:type="dcterms:W3CDTF">2012-08-29T17:56:00Z</dcterms:modified>
  <cp:category>~Counseling Theories~</cp:category>
</cp:coreProperties>
</file>