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645FC" w14:textId="77777777" w:rsidR="00724767" w:rsidRPr="00323B0C" w:rsidRDefault="00724767" w:rsidP="00724767">
      <w:pPr>
        <w:spacing w:after="0"/>
        <w:rPr>
          <w:rFonts w:asciiTheme="majorHAnsi" w:hAnsiTheme="majorHAnsi"/>
          <w:b/>
          <w:sz w:val="22"/>
          <w:szCs w:val="22"/>
        </w:rPr>
      </w:pPr>
      <w:bookmarkStart w:id="0" w:name="_GoBack"/>
      <w:bookmarkEnd w:id="0"/>
      <w:r w:rsidRPr="00323B0C">
        <w:rPr>
          <w:rFonts w:asciiTheme="majorHAnsi" w:hAnsiTheme="majorHAnsi"/>
          <w:b/>
          <w:sz w:val="22"/>
          <w:szCs w:val="22"/>
        </w:rPr>
        <w:t xml:space="preserve">EDC </w:t>
      </w:r>
      <w:r w:rsidR="00377FAB" w:rsidRPr="00323B0C">
        <w:rPr>
          <w:rFonts w:asciiTheme="majorHAnsi" w:hAnsiTheme="majorHAnsi"/>
          <w:b/>
          <w:sz w:val="22"/>
          <w:szCs w:val="22"/>
        </w:rPr>
        <w:t>501, 502, 503 Self in Society</w:t>
      </w:r>
    </w:p>
    <w:p w14:paraId="2657828E" w14:textId="37B5F3CB" w:rsidR="00724767" w:rsidRPr="00323B0C" w:rsidRDefault="00F20570" w:rsidP="00724767">
      <w:pPr>
        <w:spacing w:after="0"/>
        <w:rPr>
          <w:rFonts w:asciiTheme="majorHAnsi" w:hAnsiTheme="majorHAnsi"/>
          <w:sz w:val="22"/>
          <w:szCs w:val="22"/>
        </w:rPr>
      </w:pPr>
      <w:r>
        <w:rPr>
          <w:rFonts w:asciiTheme="majorHAnsi" w:hAnsiTheme="majorHAnsi"/>
          <w:sz w:val="22"/>
          <w:szCs w:val="22"/>
        </w:rPr>
        <w:t>Fall</w:t>
      </w:r>
      <w:r w:rsidR="00D3301F">
        <w:rPr>
          <w:rFonts w:asciiTheme="majorHAnsi" w:hAnsiTheme="majorHAnsi"/>
          <w:sz w:val="22"/>
          <w:szCs w:val="22"/>
        </w:rPr>
        <w:t xml:space="preserve"> 2012</w:t>
      </w:r>
      <w:r w:rsidR="00724767" w:rsidRPr="00323B0C">
        <w:rPr>
          <w:rFonts w:asciiTheme="majorHAnsi" w:hAnsiTheme="majorHAnsi"/>
          <w:sz w:val="22"/>
          <w:szCs w:val="22"/>
        </w:rPr>
        <w:t xml:space="preserve">, </w:t>
      </w:r>
      <w:r>
        <w:rPr>
          <w:rFonts w:asciiTheme="majorHAnsi" w:hAnsiTheme="majorHAnsi"/>
          <w:sz w:val="22"/>
          <w:szCs w:val="22"/>
        </w:rPr>
        <w:t>Tues</w:t>
      </w:r>
      <w:r w:rsidR="00722FCB">
        <w:rPr>
          <w:rFonts w:asciiTheme="majorHAnsi" w:hAnsiTheme="majorHAnsi"/>
          <w:sz w:val="22"/>
          <w:szCs w:val="22"/>
        </w:rPr>
        <w:t xml:space="preserve">days and </w:t>
      </w:r>
      <w:r>
        <w:rPr>
          <w:rFonts w:asciiTheme="majorHAnsi" w:hAnsiTheme="majorHAnsi"/>
          <w:sz w:val="22"/>
          <w:szCs w:val="22"/>
        </w:rPr>
        <w:t>Thurs</w:t>
      </w:r>
      <w:r w:rsidR="00722FCB">
        <w:rPr>
          <w:rFonts w:asciiTheme="majorHAnsi" w:hAnsiTheme="majorHAnsi"/>
          <w:sz w:val="22"/>
          <w:szCs w:val="22"/>
        </w:rPr>
        <w:t>days</w:t>
      </w:r>
      <w:r w:rsidR="00724767" w:rsidRPr="00323B0C">
        <w:rPr>
          <w:rFonts w:asciiTheme="majorHAnsi" w:hAnsiTheme="majorHAnsi"/>
          <w:sz w:val="22"/>
          <w:szCs w:val="22"/>
        </w:rPr>
        <w:t xml:space="preserve"> </w:t>
      </w:r>
      <w:r w:rsidR="00D3301F">
        <w:rPr>
          <w:rFonts w:asciiTheme="majorHAnsi" w:hAnsiTheme="majorHAnsi"/>
          <w:sz w:val="22"/>
          <w:szCs w:val="22"/>
        </w:rPr>
        <w:t>6:30 to 9:15</w:t>
      </w:r>
      <w:r w:rsidR="00D00D82" w:rsidRPr="00323B0C">
        <w:rPr>
          <w:rFonts w:asciiTheme="majorHAnsi" w:hAnsiTheme="majorHAnsi"/>
          <w:sz w:val="22"/>
          <w:szCs w:val="22"/>
        </w:rPr>
        <w:t>pm</w:t>
      </w:r>
      <w:r w:rsidR="00724767" w:rsidRPr="00323B0C">
        <w:rPr>
          <w:rFonts w:asciiTheme="majorHAnsi" w:hAnsiTheme="majorHAnsi"/>
          <w:sz w:val="22"/>
          <w:szCs w:val="22"/>
        </w:rPr>
        <w:t xml:space="preserve">, </w:t>
      </w:r>
      <w:r w:rsidR="00377FAB" w:rsidRPr="00323B0C">
        <w:rPr>
          <w:rFonts w:asciiTheme="majorHAnsi" w:hAnsiTheme="majorHAnsi"/>
          <w:sz w:val="22"/>
          <w:szCs w:val="22"/>
        </w:rPr>
        <w:t>Metro Center</w:t>
      </w:r>
      <w:r w:rsidR="00724767" w:rsidRPr="00323B0C">
        <w:rPr>
          <w:rFonts w:asciiTheme="majorHAnsi" w:hAnsiTheme="majorHAnsi"/>
          <w:sz w:val="22"/>
          <w:szCs w:val="22"/>
        </w:rPr>
        <w:t xml:space="preserve">, </w:t>
      </w:r>
      <w:r w:rsidR="00DE174E">
        <w:rPr>
          <w:rFonts w:asciiTheme="majorHAnsi" w:hAnsiTheme="majorHAnsi"/>
          <w:sz w:val="22"/>
          <w:szCs w:val="22"/>
        </w:rPr>
        <w:t xml:space="preserve">Room </w:t>
      </w:r>
      <w:r w:rsidR="00966747">
        <w:rPr>
          <w:rFonts w:asciiTheme="majorHAnsi" w:hAnsiTheme="majorHAnsi"/>
          <w:sz w:val="22"/>
          <w:szCs w:val="22"/>
        </w:rPr>
        <w:t>TBA</w:t>
      </w:r>
    </w:p>
    <w:p w14:paraId="0638494C" w14:textId="77777777" w:rsidR="00FE565B" w:rsidRPr="00323B0C" w:rsidRDefault="00FE565B" w:rsidP="00FE565B">
      <w:pPr>
        <w:spacing w:after="0"/>
        <w:rPr>
          <w:rFonts w:asciiTheme="majorHAnsi" w:hAnsiTheme="majorHAnsi"/>
          <w:sz w:val="22"/>
          <w:szCs w:val="22"/>
        </w:rPr>
      </w:pPr>
      <w:r w:rsidRPr="00323B0C">
        <w:rPr>
          <w:rFonts w:asciiTheme="majorHAnsi" w:hAnsiTheme="majorHAnsi"/>
          <w:sz w:val="22"/>
          <w:szCs w:val="22"/>
        </w:rPr>
        <w:t>Kathleen M. Fallon, Ph.D.</w:t>
      </w:r>
    </w:p>
    <w:p w14:paraId="38609591" w14:textId="22D8C2EC" w:rsidR="00AA5092" w:rsidRPr="00323B0C" w:rsidRDefault="00722FCB" w:rsidP="00FE565B">
      <w:pPr>
        <w:spacing w:after="0"/>
        <w:rPr>
          <w:rFonts w:asciiTheme="majorHAnsi" w:hAnsiTheme="majorHAnsi"/>
          <w:sz w:val="22"/>
          <w:szCs w:val="22"/>
        </w:rPr>
      </w:pPr>
      <w:r w:rsidRPr="00323B0C">
        <w:rPr>
          <w:rFonts w:asciiTheme="majorHAnsi" w:hAnsiTheme="majorHAnsi"/>
          <w:sz w:val="22"/>
          <w:szCs w:val="22"/>
        </w:rPr>
        <w:t>Metro Center Office: Room 331</w:t>
      </w:r>
      <w:r>
        <w:rPr>
          <w:rFonts w:asciiTheme="majorHAnsi" w:hAnsiTheme="majorHAnsi"/>
          <w:sz w:val="22"/>
          <w:szCs w:val="22"/>
        </w:rPr>
        <w:tab/>
      </w:r>
      <w:r>
        <w:rPr>
          <w:rFonts w:asciiTheme="majorHAnsi" w:hAnsiTheme="majorHAnsi"/>
          <w:sz w:val="22"/>
          <w:szCs w:val="22"/>
        </w:rPr>
        <w:tab/>
      </w:r>
      <w:r w:rsidR="00D00D82" w:rsidRPr="00323B0C">
        <w:rPr>
          <w:rFonts w:asciiTheme="majorHAnsi" w:hAnsiTheme="majorHAnsi"/>
          <w:sz w:val="22"/>
          <w:szCs w:val="22"/>
        </w:rPr>
        <w:t xml:space="preserve">Main Campus </w:t>
      </w:r>
      <w:r w:rsidR="00FE565B" w:rsidRPr="00323B0C">
        <w:rPr>
          <w:rFonts w:asciiTheme="majorHAnsi" w:hAnsiTheme="majorHAnsi"/>
          <w:sz w:val="22"/>
          <w:szCs w:val="22"/>
        </w:rPr>
        <w:t xml:space="preserve">Office: </w:t>
      </w:r>
      <w:r w:rsidR="00772E3E" w:rsidRPr="00323B0C">
        <w:rPr>
          <w:rFonts w:asciiTheme="majorHAnsi" w:hAnsiTheme="majorHAnsi"/>
          <w:sz w:val="22"/>
          <w:szCs w:val="22"/>
        </w:rPr>
        <w:t>178</w:t>
      </w:r>
      <w:r w:rsidR="00FE565B" w:rsidRPr="00323B0C">
        <w:rPr>
          <w:rFonts w:asciiTheme="majorHAnsi" w:hAnsiTheme="majorHAnsi"/>
          <w:sz w:val="22"/>
          <w:szCs w:val="22"/>
        </w:rPr>
        <w:t xml:space="preserve"> Brown Building</w:t>
      </w:r>
      <w:r w:rsidR="00D00D82" w:rsidRPr="00323B0C">
        <w:rPr>
          <w:rFonts w:asciiTheme="majorHAnsi" w:hAnsiTheme="majorHAnsi"/>
          <w:sz w:val="22"/>
          <w:szCs w:val="22"/>
        </w:rPr>
        <w:tab/>
      </w:r>
    </w:p>
    <w:p w14:paraId="6C56B4EA" w14:textId="042956E8" w:rsidR="00FE565B" w:rsidRPr="00323B0C" w:rsidRDefault="00AA5092" w:rsidP="00FE565B">
      <w:pPr>
        <w:spacing w:after="0"/>
        <w:rPr>
          <w:rFonts w:asciiTheme="majorHAnsi" w:hAnsiTheme="majorHAnsi"/>
          <w:sz w:val="22"/>
          <w:szCs w:val="22"/>
        </w:rPr>
      </w:pPr>
      <w:r w:rsidRPr="00323B0C">
        <w:rPr>
          <w:rFonts w:asciiTheme="majorHAnsi" w:hAnsiTheme="majorHAnsi"/>
          <w:sz w:val="22"/>
          <w:szCs w:val="22"/>
        </w:rPr>
        <w:t>Cell Phone: 585-880-1143</w:t>
      </w:r>
      <w:r w:rsidR="00441157">
        <w:rPr>
          <w:rFonts w:asciiTheme="majorHAnsi" w:hAnsiTheme="majorHAnsi"/>
          <w:sz w:val="22"/>
          <w:szCs w:val="22"/>
        </w:rPr>
        <w:t xml:space="preserve"> (</w:t>
      </w:r>
      <w:r w:rsidR="006102EA" w:rsidRPr="00441157">
        <w:rPr>
          <w:rFonts w:asciiTheme="majorHAnsi" w:hAnsiTheme="majorHAnsi"/>
          <w:i/>
          <w:sz w:val="22"/>
          <w:szCs w:val="22"/>
          <w:u w:val="single"/>
        </w:rPr>
        <w:t>Best number to c</w:t>
      </w:r>
      <w:r w:rsidR="00441157" w:rsidRPr="00441157">
        <w:rPr>
          <w:rFonts w:asciiTheme="majorHAnsi" w:hAnsiTheme="majorHAnsi"/>
          <w:i/>
          <w:sz w:val="22"/>
          <w:szCs w:val="22"/>
          <w:u w:val="single"/>
        </w:rPr>
        <w:t>all</w:t>
      </w:r>
      <w:r w:rsidR="007F52A9" w:rsidRPr="00323B0C">
        <w:rPr>
          <w:rFonts w:asciiTheme="majorHAnsi" w:hAnsiTheme="majorHAnsi"/>
          <w:sz w:val="22"/>
          <w:szCs w:val="22"/>
        </w:rPr>
        <w:t>)</w:t>
      </w:r>
    </w:p>
    <w:p w14:paraId="55675BA9" w14:textId="77777777" w:rsidR="00FE565B" w:rsidRPr="00323B0C" w:rsidRDefault="00D00D82" w:rsidP="00FE565B">
      <w:pPr>
        <w:spacing w:after="0"/>
        <w:rPr>
          <w:rFonts w:asciiTheme="majorHAnsi" w:hAnsiTheme="majorHAnsi"/>
          <w:sz w:val="22"/>
          <w:szCs w:val="22"/>
        </w:rPr>
      </w:pPr>
      <w:r w:rsidRPr="00323B0C">
        <w:rPr>
          <w:rFonts w:asciiTheme="majorHAnsi" w:hAnsiTheme="majorHAnsi"/>
          <w:sz w:val="22"/>
          <w:szCs w:val="22"/>
        </w:rPr>
        <w:t xml:space="preserve">Main Campus </w:t>
      </w:r>
      <w:r w:rsidR="00FE565B" w:rsidRPr="00323B0C">
        <w:rPr>
          <w:rFonts w:asciiTheme="majorHAnsi" w:hAnsiTheme="majorHAnsi"/>
          <w:sz w:val="22"/>
          <w:szCs w:val="22"/>
        </w:rPr>
        <w:t>Office Phone: 585-395-</w:t>
      </w:r>
      <w:r w:rsidR="00772E3E" w:rsidRPr="00323B0C">
        <w:rPr>
          <w:rFonts w:asciiTheme="majorHAnsi" w:hAnsiTheme="majorHAnsi"/>
          <w:sz w:val="22"/>
          <w:szCs w:val="22"/>
        </w:rPr>
        <w:t>5494</w:t>
      </w:r>
      <w:r w:rsidR="007F52A9" w:rsidRPr="00323B0C">
        <w:rPr>
          <w:rFonts w:asciiTheme="majorHAnsi" w:hAnsiTheme="majorHAnsi"/>
          <w:sz w:val="22"/>
          <w:szCs w:val="22"/>
        </w:rPr>
        <w:t xml:space="preserve"> (</w:t>
      </w:r>
      <w:r w:rsidRPr="00441157">
        <w:rPr>
          <w:rFonts w:asciiTheme="majorHAnsi" w:hAnsiTheme="majorHAnsi"/>
          <w:i/>
          <w:sz w:val="22"/>
          <w:szCs w:val="22"/>
          <w:u w:val="single"/>
        </w:rPr>
        <w:t>Do Not Leave Voicemail</w:t>
      </w:r>
      <w:r w:rsidR="007F52A9" w:rsidRPr="00323B0C">
        <w:rPr>
          <w:rFonts w:asciiTheme="majorHAnsi" w:hAnsiTheme="majorHAnsi"/>
          <w:sz w:val="22"/>
          <w:szCs w:val="22"/>
        </w:rPr>
        <w:t>)</w:t>
      </w:r>
    </w:p>
    <w:p w14:paraId="79343689" w14:textId="1BCE03D7" w:rsidR="008B433E" w:rsidRPr="00323B0C" w:rsidRDefault="00FE565B" w:rsidP="008B433E">
      <w:pPr>
        <w:spacing w:after="0"/>
        <w:rPr>
          <w:rFonts w:asciiTheme="majorHAnsi" w:hAnsiTheme="majorHAnsi"/>
          <w:sz w:val="22"/>
          <w:szCs w:val="22"/>
        </w:rPr>
      </w:pPr>
      <w:r w:rsidRPr="00323B0C">
        <w:rPr>
          <w:rFonts w:asciiTheme="majorHAnsi" w:hAnsiTheme="majorHAnsi"/>
          <w:sz w:val="22"/>
          <w:szCs w:val="22"/>
        </w:rPr>
        <w:t xml:space="preserve">Email: </w:t>
      </w:r>
      <w:hyperlink r:id="rId8" w:history="1">
        <w:r w:rsidR="006102EA" w:rsidRPr="00323B0C">
          <w:rPr>
            <w:rStyle w:val="Hyperlink"/>
            <w:rFonts w:asciiTheme="majorHAnsi" w:hAnsiTheme="majorHAnsi"/>
            <w:sz w:val="22"/>
            <w:szCs w:val="22"/>
          </w:rPr>
          <w:t>kfallon@brockport.edu</w:t>
        </w:r>
      </w:hyperlink>
      <w:r w:rsidR="00441157">
        <w:rPr>
          <w:rFonts w:asciiTheme="majorHAnsi" w:hAnsiTheme="majorHAnsi"/>
          <w:sz w:val="22"/>
          <w:szCs w:val="22"/>
        </w:rPr>
        <w:t xml:space="preserve"> (</w:t>
      </w:r>
      <w:r w:rsidR="006102EA" w:rsidRPr="00441157">
        <w:rPr>
          <w:rFonts w:asciiTheme="majorHAnsi" w:hAnsiTheme="majorHAnsi"/>
          <w:i/>
          <w:sz w:val="22"/>
          <w:szCs w:val="22"/>
          <w:u w:val="single"/>
        </w:rPr>
        <w:t>Best email to use</w:t>
      </w:r>
      <w:r w:rsidR="006102EA" w:rsidRPr="00323B0C">
        <w:rPr>
          <w:rFonts w:asciiTheme="majorHAnsi" w:hAnsiTheme="majorHAnsi"/>
          <w:sz w:val="22"/>
          <w:szCs w:val="22"/>
        </w:rPr>
        <w:t>)</w:t>
      </w:r>
    </w:p>
    <w:p w14:paraId="631D254C" w14:textId="453C8996" w:rsidR="00FE565B" w:rsidRPr="00323B0C" w:rsidRDefault="00966747" w:rsidP="002A7794">
      <w:pPr>
        <w:spacing w:after="120"/>
        <w:rPr>
          <w:rFonts w:asciiTheme="majorHAnsi" w:hAnsiTheme="majorHAnsi"/>
          <w:sz w:val="22"/>
          <w:szCs w:val="22"/>
        </w:rPr>
      </w:pPr>
      <w:r>
        <w:rPr>
          <w:rFonts w:asciiTheme="majorHAnsi" w:hAnsiTheme="majorHAnsi"/>
          <w:sz w:val="22"/>
          <w:szCs w:val="22"/>
        </w:rPr>
        <w:t>Fall</w:t>
      </w:r>
      <w:r w:rsidR="00D3301F">
        <w:rPr>
          <w:rFonts w:asciiTheme="majorHAnsi" w:hAnsiTheme="majorHAnsi"/>
          <w:sz w:val="22"/>
          <w:szCs w:val="22"/>
        </w:rPr>
        <w:t xml:space="preserve"> 2012</w:t>
      </w:r>
      <w:r w:rsidR="008B433E" w:rsidRPr="00323B0C">
        <w:rPr>
          <w:rFonts w:asciiTheme="majorHAnsi" w:hAnsiTheme="majorHAnsi"/>
          <w:sz w:val="22"/>
          <w:szCs w:val="22"/>
        </w:rPr>
        <w:t xml:space="preserve"> Office Hours: </w:t>
      </w:r>
      <w:r w:rsidR="00377FAB" w:rsidRPr="00441157">
        <w:rPr>
          <w:rFonts w:asciiTheme="majorHAnsi" w:hAnsiTheme="majorHAnsi"/>
          <w:i/>
          <w:sz w:val="22"/>
          <w:szCs w:val="22"/>
          <w:u w:val="single"/>
        </w:rPr>
        <w:t>By Appointment, email to schedule</w:t>
      </w:r>
    </w:p>
    <w:p w14:paraId="702CB471" w14:textId="77777777" w:rsidR="00874768" w:rsidRPr="00323B0C" w:rsidRDefault="00874768" w:rsidP="00FE565B">
      <w:pPr>
        <w:spacing w:after="0"/>
        <w:rPr>
          <w:rFonts w:asciiTheme="majorHAnsi" w:hAnsiTheme="majorHAnsi"/>
          <w:sz w:val="22"/>
          <w:szCs w:val="22"/>
        </w:rPr>
      </w:pPr>
      <w:r w:rsidRPr="00323B0C">
        <w:rPr>
          <w:rFonts w:asciiTheme="majorHAnsi" w:hAnsiTheme="majorHAnsi"/>
          <w:b/>
          <w:sz w:val="22"/>
          <w:szCs w:val="22"/>
        </w:rPr>
        <w:t>The Big Ideas</w:t>
      </w:r>
    </w:p>
    <w:p w14:paraId="7E13391A" w14:textId="520068B3" w:rsidR="00874768" w:rsidRPr="00323B0C" w:rsidRDefault="00874768" w:rsidP="00874768">
      <w:pPr>
        <w:spacing w:after="120"/>
        <w:rPr>
          <w:rFonts w:asciiTheme="majorHAnsi" w:hAnsiTheme="majorHAnsi"/>
          <w:sz w:val="22"/>
          <w:szCs w:val="22"/>
        </w:rPr>
      </w:pPr>
      <w:r w:rsidRPr="00323B0C">
        <w:rPr>
          <w:rFonts w:asciiTheme="majorHAnsi" w:hAnsiTheme="majorHAnsi"/>
          <w:sz w:val="22"/>
          <w:szCs w:val="22"/>
        </w:rPr>
        <w:t>Years from now, when you look back on this class, I hope this class inspired you</w:t>
      </w:r>
      <w:r w:rsidR="007176F4">
        <w:rPr>
          <w:rFonts w:asciiTheme="majorHAnsi" w:hAnsiTheme="majorHAnsi"/>
          <w:sz w:val="22"/>
          <w:szCs w:val="22"/>
        </w:rPr>
        <w:t xml:space="preserve"> to: (1) </w:t>
      </w:r>
      <w:r w:rsidR="001F4AFA" w:rsidRPr="00323B0C">
        <w:rPr>
          <w:rFonts w:asciiTheme="majorHAnsi" w:hAnsiTheme="majorHAnsi"/>
          <w:sz w:val="22"/>
          <w:szCs w:val="22"/>
        </w:rPr>
        <w:t xml:space="preserve">embrace your identity as </w:t>
      </w:r>
      <w:r w:rsidR="001F4AFA">
        <w:rPr>
          <w:rFonts w:asciiTheme="majorHAnsi" w:hAnsiTheme="majorHAnsi"/>
          <w:sz w:val="22"/>
          <w:szCs w:val="22"/>
        </w:rPr>
        <w:t>a professional counselor</w:t>
      </w:r>
      <w:r w:rsidRPr="00323B0C">
        <w:rPr>
          <w:rFonts w:asciiTheme="majorHAnsi" w:hAnsiTheme="majorHAnsi"/>
          <w:sz w:val="22"/>
          <w:szCs w:val="22"/>
        </w:rPr>
        <w:t xml:space="preserve">, </w:t>
      </w:r>
      <w:r w:rsidR="007176F4">
        <w:rPr>
          <w:rFonts w:asciiTheme="majorHAnsi" w:hAnsiTheme="majorHAnsi"/>
          <w:sz w:val="22"/>
          <w:szCs w:val="22"/>
        </w:rPr>
        <w:t>(2)</w:t>
      </w:r>
      <w:r w:rsidR="00D3301F">
        <w:rPr>
          <w:rFonts w:asciiTheme="majorHAnsi" w:hAnsiTheme="majorHAnsi"/>
          <w:sz w:val="22"/>
          <w:szCs w:val="22"/>
        </w:rPr>
        <w:t xml:space="preserve"> </w:t>
      </w:r>
      <w:r w:rsidR="00B12C0F">
        <w:rPr>
          <w:rFonts w:asciiTheme="majorHAnsi" w:hAnsiTheme="majorHAnsi"/>
          <w:sz w:val="22"/>
          <w:szCs w:val="22"/>
        </w:rPr>
        <w:t>recognize your role in the wounding process</w:t>
      </w:r>
      <w:r w:rsidR="00D3301F">
        <w:rPr>
          <w:rFonts w:asciiTheme="majorHAnsi" w:hAnsiTheme="majorHAnsi"/>
          <w:sz w:val="22"/>
          <w:szCs w:val="22"/>
        </w:rPr>
        <w:t xml:space="preserve">, </w:t>
      </w:r>
      <w:r w:rsidR="007176F4">
        <w:rPr>
          <w:rFonts w:asciiTheme="majorHAnsi" w:hAnsiTheme="majorHAnsi"/>
          <w:sz w:val="22"/>
          <w:szCs w:val="22"/>
        </w:rPr>
        <w:t>(3</w:t>
      </w:r>
      <w:r w:rsidRPr="00323B0C">
        <w:rPr>
          <w:rFonts w:asciiTheme="majorHAnsi" w:hAnsiTheme="majorHAnsi"/>
          <w:sz w:val="22"/>
          <w:szCs w:val="22"/>
        </w:rPr>
        <w:t>)</w:t>
      </w:r>
      <w:r w:rsidR="007176F4">
        <w:rPr>
          <w:rFonts w:asciiTheme="majorHAnsi" w:hAnsiTheme="majorHAnsi"/>
          <w:sz w:val="22"/>
          <w:szCs w:val="22"/>
        </w:rPr>
        <w:t xml:space="preserve">, </w:t>
      </w:r>
      <w:r w:rsidR="00B12C0F">
        <w:rPr>
          <w:rFonts w:asciiTheme="majorHAnsi" w:hAnsiTheme="majorHAnsi"/>
          <w:sz w:val="22"/>
          <w:szCs w:val="22"/>
        </w:rPr>
        <w:t xml:space="preserve">honor your role </w:t>
      </w:r>
      <w:r w:rsidR="00B12C0F" w:rsidRPr="00323B0C">
        <w:rPr>
          <w:rFonts w:asciiTheme="majorHAnsi" w:hAnsiTheme="majorHAnsi"/>
          <w:sz w:val="22"/>
          <w:szCs w:val="22"/>
        </w:rPr>
        <w:t>in the healing process</w:t>
      </w:r>
      <w:r w:rsidR="00B12C0F">
        <w:rPr>
          <w:rFonts w:asciiTheme="majorHAnsi" w:hAnsiTheme="majorHAnsi"/>
          <w:sz w:val="22"/>
          <w:szCs w:val="22"/>
        </w:rPr>
        <w:t xml:space="preserve">, and </w:t>
      </w:r>
      <w:r w:rsidR="007176F4">
        <w:rPr>
          <w:rFonts w:asciiTheme="majorHAnsi" w:hAnsiTheme="majorHAnsi"/>
          <w:sz w:val="22"/>
          <w:szCs w:val="22"/>
        </w:rPr>
        <w:t>(4</w:t>
      </w:r>
      <w:r w:rsidRPr="00323B0C">
        <w:rPr>
          <w:rFonts w:asciiTheme="majorHAnsi" w:hAnsiTheme="majorHAnsi"/>
          <w:sz w:val="22"/>
          <w:szCs w:val="22"/>
        </w:rPr>
        <w:t>) discover the role</w:t>
      </w:r>
      <w:r w:rsidR="00152D3A">
        <w:rPr>
          <w:rFonts w:asciiTheme="majorHAnsi" w:hAnsiTheme="majorHAnsi"/>
          <w:sz w:val="22"/>
          <w:szCs w:val="22"/>
        </w:rPr>
        <w:t>s</w:t>
      </w:r>
      <w:r w:rsidRPr="00323B0C">
        <w:rPr>
          <w:rFonts w:asciiTheme="majorHAnsi" w:hAnsiTheme="majorHAnsi"/>
          <w:sz w:val="22"/>
          <w:szCs w:val="22"/>
        </w:rPr>
        <w:t xml:space="preserve"> you can play in </w:t>
      </w:r>
      <w:r w:rsidR="00865082">
        <w:rPr>
          <w:rFonts w:asciiTheme="majorHAnsi" w:hAnsiTheme="majorHAnsi"/>
          <w:sz w:val="22"/>
          <w:szCs w:val="22"/>
        </w:rPr>
        <w:t>nurturing</w:t>
      </w:r>
      <w:r w:rsidRPr="00323B0C">
        <w:rPr>
          <w:rFonts w:asciiTheme="majorHAnsi" w:hAnsiTheme="majorHAnsi"/>
          <w:sz w:val="22"/>
          <w:szCs w:val="22"/>
        </w:rPr>
        <w:t xml:space="preserve"> the counseling profession!</w:t>
      </w:r>
    </w:p>
    <w:p w14:paraId="42828392" w14:textId="77777777" w:rsidR="00132902" w:rsidRPr="00323B0C" w:rsidRDefault="00FE565B" w:rsidP="00FE565B">
      <w:pPr>
        <w:spacing w:after="0"/>
        <w:rPr>
          <w:rFonts w:asciiTheme="majorHAnsi" w:hAnsiTheme="majorHAnsi"/>
          <w:b/>
          <w:sz w:val="22"/>
          <w:szCs w:val="22"/>
        </w:rPr>
      </w:pPr>
      <w:r w:rsidRPr="00323B0C">
        <w:rPr>
          <w:rFonts w:asciiTheme="majorHAnsi" w:hAnsiTheme="majorHAnsi"/>
          <w:b/>
          <w:sz w:val="22"/>
          <w:szCs w:val="22"/>
        </w:rPr>
        <w:t>Course Description</w:t>
      </w:r>
    </w:p>
    <w:p w14:paraId="23FE4BE3" w14:textId="16060FEC" w:rsidR="003E6B2C" w:rsidRPr="00323B0C" w:rsidRDefault="00132902" w:rsidP="007342DB">
      <w:pPr>
        <w:spacing w:after="120"/>
        <w:rPr>
          <w:rFonts w:asciiTheme="majorHAnsi" w:hAnsiTheme="majorHAnsi"/>
          <w:sz w:val="22"/>
          <w:szCs w:val="22"/>
        </w:rPr>
      </w:pPr>
      <w:r w:rsidRPr="00323B0C">
        <w:rPr>
          <w:rFonts w:asciiTheme="majorHAnsi" w:hAnsiTheme="majorHAnsi"/>
          <w:color w:val="000000"/>
          <w:sz w:val="22"/>
          <w:szCs w:val="22"/>
        </w:rPr>
        <w:t>Examines the development of self-understanding and the influences of in</w:t>
      </w:r>
      <w:r w:rsidR="003F6F27">
        <w:rPr>
          <w:rFonts w:asciiTheme="majorHAnsi" w:hAnsiTheme="majorHAnsi"/>
          <w:color w:val="000000"/>
          <w:sz w:val="22"/>
          <w:szCs w:val="22"/>
        </w:rPr>
        <w:t xml:space="preserve">terpersonal relations in school </w:t>
      </w:r>
      <w:r w:rsidRPr="00323B0C">
        <w:rPr>
          <w:rFonts w:asciiTheme="majorHAnsi" w:hAnsiTheme="majorHAnsi"/>
          <w:color w:val="000000"/>
          <w:sz w:val="22"/>
          <w:szCs w:val="22"/>
        </w:rPr>
        <w:t xml:space="preserve">counseling, college personnel services, and </w:t>
      </w:r>
      <w:r w:rsidR="00AA5092" w:rsidRPr="00323B0C">
        <w:rPr>
          <w:rFonts w:asciiTheme="majorHAnsi" w:hAnsiTheme="majorHAnsi"/>
          <w:color w:val="000000"/>
          <w:sz w:val="22"/>
          <w:szCs w:val="22"/>
        </w:rPr>
        <w:t xml:space="preserve">mental health </w:t>
      </w:r>
      <w:r w:rsidRPr="00323B0C">
        <w:rPr>
          <w:rFonts w:asciiTheme="majorHAnsi" w:hAnsiTheme="majorHAnsi"/>
          <w:color w:val="000000"/>
          <w:sz w:val="22"/>
          <w:szCs w:val="22"/>
        </w:rPr>
        <w:t xml:space="preserve">counseling. Investigates the social, psychological and philosophical foundations of counseling. Introduces students to professional, ethical, theoretical and practical aspects of school counseling, college counseling, and </w:t>
      </w:r>
      <w:r w:rsidR="00AA5092" w:rsidRPr="00323B0C">
        <w:rPr>
          <w:rFonts w:asciiTheme="majorHAnsi" w:hAnsiTheme="majorHAnsi"/>
          <w:color w:val="000000"/>
          <w:sz w:val="22"/>
          <w:szCs w:val="22"/>
        </w:rPr>
        <w:t>mental health</w:t>
      </w:r>
      <w:r w:rsidRPr="00323B0C">
        <w:rPr>
          <w:rFonts w:asciiTheme="majorHAnsi" w:hAnsiTheme="majorHAnsi"/>
          <w:color w:val="000000"/>
          <w:sz w:val="22"/>
          <w:szCs w:val="22"/>
        </w:rPr>
        <w:t xml:space="preserve"> counseling. Examines aspects of various academic disciplines pertinent to the development of the counselor, college personnel worker, and </w:t>
      </w:r>
      <w:r w:rsidR="00AA5092" w:rsidRPr="00323B0C">
        <w:rPr>
          <w:rFonts w:asciiTheme="majorHAnsi" w:hAnsiTheme="majorHAnsi"/>
          <w:color w:val="000000"/>
          <w:sz w:val="22"/>
          <w:szCs w:val="22"/>
        </w:rPr>
        <w:t>mental health</w:t>
      </w:r>
      <w:r w:rsidRPr="00323B0C">
        <w:rPr>
          <w:rFonts w:asciiTheme="majorHAnsi" w:hAnsiTheme="majorHAnsi"/>
          <w:color w:val="000000"/>
          <w:sz w:val="22"/>
          <w:szCs w:val="22"/>
        </w:rPr>
        <w:t xml:space="preserve"> counselor, providing a broad base for individual speculations regarding issues in school counseling, college personnel worker, and </w:t>
      </w:r>
      <w:r w:rsidR="00AA5092" w:rsidRPr="00323B0C">
        <w:rPr>
          <w:rFonts w:asciiTheme="majorHAnsi" w:hAnsiTheme="majorHAnsi"/>
          <w:color w:val="000000"/>
          <w:sz w:val="22"/>
          <w:szCs w:val="22"/>
        </w:rPr>
        <w:t>mental health</w:t>
      </w:r>
      <w:r w:rsidRPr="00323B0C">
        <w:rPr>
          <w:rFonts w:asciiTheme="majorHAnsi" w:hAnsiTheme="majorHAnsi"/>
          <w:color w:val="000000"/>
          <w:sz w:val="22"/>
          <w:szCs w:val="22"/>
        </w:rPr>
        <w:t xml:space="preserve"> counselor.</w:t>
      </w:r>
      <w:r w:rsidR="006A3E75" w:rsidRPr="00323B0C">
        <w:rPr>
          <w:rFonts w:asciiTheme="majorHAnsi" w:hAnsiTheme="majorHAnsi"/>
          <w:color w:val="000000"/>
          <w:sz w:val="22"/>
          <w:szCs w:val="22"/>
        </w:rPr>
        <w:t xml:space="preserve"> (See </w:t>
      </w:r>
      <w:hyperlink r:id="rId9" w:history="1">
        <w:r w:rsidR="006A3E75" w:rsidRPr="00323B0C">
          <w:rPr>
            <w:rStyle w:val="Hyperlink"/>
            <w:rFonts w:asciiTheme="majorHAnsi" w:hAnsiTheme="majorHAnsi"/>
            <w:sz w:val="22"/>
            <w:szCs w:val="22"/>
          </w:rPr>
          <w:t>http://www.brockport.edu/edc/current/coursedescriptions.htm</w:t>
        </w:r>
      </w:hyperlink>
      <w:r w:rsidR="006A3E75" w:rsidRPr="00323B0C">
        <w:rPr>
          <w:rFonts w:asciiTheme="majorHAnsi" w:hAnsiTheme="majorHAnsi"/>
          <w:color w:val="000000"/>
          <w:sz w:val="22"/>
          <w:szCs w:val="22"/>
        </w:rPr>
        <w:t xml:space="preserve"> for course descriptions specific to EDC 501, 502, and 503)</w:t>
      </w:r>
    </w:p>
    <w:p w14:paraId="6DB200C1" w14:textId="77777777" w:rsidR="009F4557" w:rsidRPr="00323B0C" w:rsidRDefault="002E4714" w:rsidP="00FE565B">
      <w:pPr>
        <w:spacing w:after="0"/>
        <w:rPr>
          <w:rFonts w:asciiTheme="majorHAnsi" w:hAnsiTheme="majorHAnsi"/>
          <w:b/>
          <w:sz w:val="22"/>
          <w:szCs w:val="22"/>
        </w:rPr>
      </w:pPr>
      <w:r w:rsidRPr="00323B0C">
        <w:rPr>
          <w:rFonts w:asciiTheme="majorHAnsi" w:hAnsiTheme="majorHAnsi"/>
          <w:b/>
          <w:sz w:val="22"/>
          <w:szCs w:val="22"/>
        </w:rPr>
        <w:t>Philosophical Foundations and Course Overview</w:t>
      </w:r>
    </w:p>
    <w:p w14:paraId="60D3DC47" w14:textId="77777777" w:rsidR="00153626" w:rsidRPr="00323B0C" w:rsidRDefault="009F4557" w:rsidP="007342DB">
      <w:pPr>
        <w:spacing w:after="120"/>
        <w:rPr>
          <w:rFonts w:asciiTheme="majorHAnsi" w:hAnsiTheme="majorHAnsi"/>
          <w:sz w:val="22"/>
          <w:szCs w:val="22"/>
        </w:rPr>
      </w:pPr>
      <w:r w:rsidRPr="00323B0C">
        <w:rPr>
          <w:rFonts w:asciiTheme="majorHAnsi" w:hAnsiTheme="majorHAnsi"/>
          <w:sz w:val="22"/>
          <w:szCs w:val="22"/>
        </w:rPr>
        <w:t>This course is open to graduate students who are matriculated in the Department of Counselor Education, people who are contemplating matriculation, who wish to explore the prof</w:t>
      </w:r>
      <w:r w:rsidR="00153626" w:rsidRPr="00323B0C">
        <w:rPr>
          <w:rFonts w:asciiTheme="majorHAnsi" w:hAnsiTheme="majorHAnsi"/>
          <w:sz w:val="22"/>
          <w:szCs w:val="22"/>
        </w:rPr>
        <w:t>ession of counseling, who wish to enhance their interpersonal skills, or wish to engage in self-study in order to make their personal or professional lives more productive.</w:t>
      </w:r>
    </w:p>
    <w:p w14:paraId="3AB68CD9" w14:textId="77777777" w:rsidR="00A84853" w:rsidRPr="00323B0C" w:rsidRDefault="00A84853" w:rsidP="007342DB">
      <w:pPr>
        <w:spacing w:after="120"/>
        <w:rPr>
          <w:rFonts w:asciiTheme="majorHAnsi" w:hAnsiTheme="majorHAnsi"/>
          <w:sz w:val="22"/>
          <w:szCs w:val="22"/>
        </w:rPr>
      </w:pPr>
      <w:r w:rsidRPr="00323B0C">
        <w:rPr>
          <w:rFonts w:asciiTheme="majorHAnsi" w:hAnsiTheme="majorHAnsi"/>
          <w:sz w:val="22"/>
          <w:szCs w:val="22"/>
        </w:rPr>
        <w:t xml:space="preserve">As a department, we believe that each prospective counselor aspiring to help others must first examine her or his own beliefs, attitudes, and styles of communicating with others, as potentially these relate to the quality and impact of help provided. We hope to develop counselors who are willing to work </w:t>
      </w:r>
      <w:r w:rsidRPr="00323B0C">
        <w:rPr>
          <w:rFonts w:asciiTheme="majorHAnsi" w:hAnsiTheme="majorHAnsi"/>
          <w:i/>
          <w:sz w:val="22"/>
          <w:szCs w:val="22"/>
        </w:rPr>
        <w:t>with</w:t>
      </w:r>
      <w:r w:rsidRPr="00323B0C">
        <w:rPr>
          <w:rFonts w:asciiTheme="majorHAnsi" w:hAnsiTheme="majorHAnsi"/>
          <w:sz w:val="22"/>
          <w:szCs w:val="22"/>
        </w:rPr>
        <w:t xml:space="preserve"> people, rather than condescending “do-gooders” whose main concern is doing something </w:t>
      </w:r>
      <w:r w:rsidRPr="00323B0C">
        <w:rPr>
          <w:rFonts w:asciiTheme="majorHAnsi" w:hAnsiTheme="majorHAnsi"/>
          <w:i/>
          <w:sz w:val="22"/>
          <w:szCs w:val="22"/>
        </w:rPr>
        <w:t>to</w:t>
      </w:r>
      <w:r w:rsidRPr="00323B0C">
        <w:rPr>
          <w:rFonts w:asciiTheme="majorHAnsi" w:hAnsiTheme="majorHAnsi"/>
          <w:sz w:val="22"/>
          <w:szCs w:val="22"/>
        </w:rPr>
        <w:t xml:space="preserve"> or </w:t>
      </w:r>
      <w:r w:rsidRPr="00323B0C">
        <w:rPr>
          <w:rFonts w:asciiTheme="majorHAnsi" w:hAnsiTheme="majorHAnsi"/>
          <w:i/>
          <w:sz w:val="22"/>
          <w:szCs w:val="22"/>
        </w:rPr>
        <w:t>for</w:t>
      </w:r>
      <w:r w:rsidRPr="00323B0C">
        <w:rPr>
          <w:rFonts w:asciiTheme="majorHAnsi" w:hAnsiTheme="majorHAnsi"/>
          <w:sz w:val="22"/>
          <w:szCs w:val="22"/>
        </w:rPr>
        <w:t xml:space="preserve"> people in the name of helping. We believe knowledge, skills, methods, approaches, and techniques can enhance greatly the helping process only when these are utilized by individuals whose primary concern is helping others take effective charge of their own lives and whose philosophies and behaviors reflect that concern.</w:t>
      </w:r>
    </w:p>
    <w:p w14:paraId="084640BE" w14:textId="1706DE29" w:rsidR="00A84853" w:rsidRPr="00323B0C" w:rsidRDefault="00A84853" w:rsidP="007342DB">
      <w:pPr>
        <w:spacing w:after="120"/>
        <w:rPr>
          <w:rFonts w:asciiTheme="majorHAnsi" w:hAnsiTheme="majorHAnsi"/>
          <w:sz w:val="22"/>
          <w:szCs w:val="22"/>
        </w:rPr>
      </w:pPr>
      <w:r w:rsidRPr="00323B0C">
        <w:rPr>
          <w:rFonts w:asciiTheme="majorHAnsi" w:hAnsiTheme="majorHAnsi"/>
          <w:sz w:val="22"/>
          <w:szCs w:val="22"/>
        </w:rPr>
        <w:t xml:space="preserve">Consistent with that philosophy, we believe the most important “tool” one </w:t>
      </w:r>
      <w:r w:rsidR="00391911">
        <w:rPr>
          <w:rFonts w:asciiTheme="majorHAnsi" w:hAnsiTheme="majorHAnsi"/>
          <w:sz w:val="22"/>
          <w:szCs w:val="22"/>
        </w:rPr>
        <w:t>has</w:t>
      </w:r>
      <w:r w:rsidRPr="00323B0C">
        <w:rPr>
          <w:rFonts w:asciiTheme="majorHAnsi" w:hAnsiTheme="majorHAnsi"/>
          <w:sz w:val="22"/>
          <w:szCs w:val="22"/>
        </w:rPr>
        <w:t xml:space="preserve"> as a developing counselor is one</w:t>
      </w:r>
      <w:r w:rsidR="002325E6" w:rsidRPr="00323B0C">
        <w:rPr>
          <w:rFonts w:asciiTheme="majorHAnsi" w:hAnsiTheme="majorHAnsi"/>
          <w:sz w:val="22"/>
          <w:szCs w:val="22"/>
        </w:rPr>
        <w:t xml:space="preserve">’s </w:t>
      </w:r>
      <w:r w:rsidRPr="00323B0C">
        <w:rPr>
          <w:rFonts w:asciiTheme="majorHAnsi" w:hAnsiTheme="majorHAnsi"/>
          <w:sz w:val="22"/>
          <w:szCs w:val="22"/>
        </w:rPr>
        <w:t xml:space="preserve">self. For this reason, the course is designed to deal primarily with </w:t>
      </w:r>
      <w:r w:rsidRPr="00323B0C">
        <w:rPr>
          <w:rFonts w:asciiTheme="majorHAnsi" w:hAnsiTheme="majorHAnsi"/>
          <w:i/>
          <w:sz w:val="22"/>
          <w:szCs w:val="22"/>
        </w:rPr>
        <w:t>you</w:t>
      </w:r>
      <w:r w:rsidRPr="00323B0C">
        <w:rPr>
          <w:rFonts w:asciiTheme="majorHAnsi" w:hAnsiTheme="majorHAnsi"/>
          <w:sz w:val="22"/>
          <w:szCs w:val="22"/>
        </w:rPr>
        <w:t xml:space="preserve"> as a communicating person. You will be assisted in the process of identifying and utilizing your own interpersonal strengths and modifying your interpersonal liabilities. The extent to which you are able to </w:t>
      </w:r>
      <w:r w:rsidR="00E031CF" w:rsidRPr="00323B0C">
        <w:rPr>
          <w:rFonts w:asciiTheme="majorHAnsi" w:hAnsiTheme="majorHAnsi"/>
          <w:sz w:val="22"/>
          <w:szCs w:val="22"/>
        </w:rPr>
        <w:t xml:space="preserve">respond appropriately to feedback you receive in class will affect not only your grade but may be also a major determinant of the faculty’s view of your suitability for work in the counseling field. Thus, your grade is dependent, in part, upon the process. Process refers not to what you say about yourself, but rather to the extent to which you are open to giving and receiving feedback based upon your behaviors occurring in the present time, here-and-now interactions. The more open you are to this process, the greater will be your opportunities for meeting successfully the course objectives. It is reasonable to expect to be challenged, to expect </w:t>
      </w:r>
      <w:r w:rsidR="00391911">
        <w:rPr>
          <w:rFonts w:asciiTheme="majorHAnsi" w:hAnsiTheme="majorHAnsi"/>
          <w:sz w:val="22"/>
          <w:szCs w:val="22"/>
        </w:rPr>
        <w:t xml:space="preserve">to </w:t>
      </w:r>
      <w:r w:rsidR="00E031CF" w:rsidRPr="00323B0C">
        <w:rPr>
          <w:rFonts w:asciiTheme="majorHAnsi" w:hAnsiTheme="majorHAnsi"/>
          <w:sz w:val="22"/>
          <w:szCs w:val="22"/>
        </w:rPr>
        <w:t>change, to expect to be uncomfortable sometimes, and to expect to learn a great deal about yourself in interaction with your classmates, your group, and your instructor.</w:t>
      </w:r>
    </w:p>
    <w:p w14:paraId="0A2E7FAF" w14:textId="77777777" w:rsidR="009F4557" w:rsidRPr="00323B0C" w:rsidRDefault="00A84853" w:rsidP="007342DB">
      <w:pPr>
        <w:spacing w:after="120"/>
        <w:rPr>
          <w:rFonts w:asciiTheme="majorHAnsi" w:hAnsiTheme="majorHAnsi"/>
          <w:sz w:val="22"/>
          <w:szCs w:val="22"/>
        </w:rPr>
      </w:pPr>
      <w:r w:rsidRPr="00323B0C">
        <w:rPr>
          <w:rFonts w:asciiTheme="majorHAnsi" w:hAnsiTheme="majorHAnsi"/>
          <w:sz w:val="22"/>
          <w:szCs w:val="22"/>
        </w:rPr>
        <w:lastRenderedPageBreak/>
        <w:t>T</w:t>
      </w:r>
      <w:r w:rsidR="00E031CF" w:rsidRPr="00323B0C">
        <w:rPr>
          <w:rFonts w:asciiTheme="majorHAnsi" w:hAnsiTheme="majorHAnsi"/>
          <w:sz w:val="22"/>
          <w:szCs w:val="22"/>
        </w:rPr>
        <w:t>o implement our philosophy, t</w:t>
      </w:r>
      <w:r w:rsidRPr="00323B0C">
        <w:rPr>
          <w:rFonts w:asciiTheme="majorHAnsi" w:hAnsiTheme="majorHAnsi"/>
          <w:sz w:val="22"/>
          <w:szCs w:val="22"/>
        </w:rPr>
        <w:t>his course co</w:t>
      </w:r>
      <w:r w:rsidR="00CC2B5F" w:rsidRPr="00323B0C">
        <w:rPr>
          <w:rFonts w:asciiTheme="majorHAnsi" w:hAnsiTheme="majorHAnsi"/>
          <w:sz w:val="22"/>
          <w:szCs w:val="22"/>
        </w:rPr>
        <w:t xml:space="preserve">ntains two distinct foci: the self of the counselor and the counseling profession. </w:t>
      </w:r>
      <w:r w:rsidRPr="00323B0C">
        <w:rPr>
          <w:rFonts w:asciiTheme="majorHAnsi" w:hAnsiTheme="majorHAnsi"/>
          <w:sz w:val="22"/>
          <w:szCs w:val="22"/>
        </w:rPr>
        <w:t xml:space="preserve">The first </w:t>
      </w:r>
      <w:r w:rsidR="00CC2B5F" w:rsidRPr="00323B0C">
        <w:rPr>
          <w:rFonts w:asciiTheme="majorHAnsi" w:hAnsiTheme="majorHAnsi"/>
          <w:sz w:val="22"/>
          <w:szCs w:val="22"/>
        </w:rPr>
        <w:t>focus invites</w:t>
      </w:r>
      <w:r w:rsidR="005F75A2" w:rsidRPr="00323B0C">
        <w:rPr>
          <w:rFonts w:asciiTheme="majorHAnsi" w:hAnsiTheme="majorHAnsi"/>
          <w:sz w:val="22"/>
          <w:szCs w:val="22"/>
        </w:rPr>
        <w:t xml:space="preserve"> you</w:t>
      </w:r>
      <w:r w:rsidR="00CC2B5F" w:rsidRPr="00323B0C">
        <w:rPr>
          <w:rFonts w:asciiTheme="majorHAnsi" w:hAnsiTheme="majorHAnsi"/>
          <w:sz w:val="22"/>
          <w:szCs w:val="22"/>
        </w:rPr>
        <w:t xml:space="preserve"> to participate in</w:t>
      </w:r>
      <w:r w:rsidRPr="00323B0C">
        <w:rPr>
          <w:rFonts w:asciiTheme="majorHAnsi" w:hAnsiTheme="majorHAnsi"/>
          <w:sz w:val="22"/>
          <w:szCs w:val="22"/>
        </w:rPr>
        <w:t xml:space="preserve"> self-observation and self-examination within the </w:t>
      </w:r>
      <w:r w:rsidR="00CC2B5F" w:rsidRPr="00323B0C">
        <w:rPr>
          <w:rFonts w:asciiTheme="majorHAnsi" w:hAnsiTheme="majorHAnsi"/>
          <w:sz w:val="22"/>
          <w:szCs w:val="22"/>
        </w:rPr>
        <w:t xml:space="preserve">intra- and </w:t>
      </w:r>
      <w:r w:rsidRPr="00323B0C">
        <w:rPr>
          <w:rFonts w:asciiTheme="majorHAnsi" w:hAnsiTheme="majorHAnsi"/>
          <w:sz w:val="22"/>
          <w:szCs w:val="22"/>
        </w:rPr>
        <w:t>interpersonal context</w:t>
      </w:r>
      <w:r w:rsidR="00CC2B5F" w:rsidRPr="00323B0C">
        <w:rPr>
          <w:rFonts w:asciiTheme="majorHAnsi" w:hAnsiTheme="majorHAnsi"/>
          <w:sz w:val="22"/>
          <w:szCs w:val="22"/>
        </w:rPr>
        <w:t>s</w:t>
      </w:r>
      <w:r w:rsidRPr="00323B0C">
        <w:rPr>
          <w:rFonts w:asciiTheme="majorHAnsi" w:hAnsiTheme="majorHAnsi"/>
          <w:sz w:val="22"/>
          <w:szCs w:val="22"/>
        </w:rPr>
        <w:t xml:space="preserve">. Students will interact in a small-group setting and need to be willing to share meaningful thoughts and feelings about themselves and with others. The small group sessions and task groups will focus primarily on here-and-now communication, discovery, and personal growth through self-exploration. The second </w:t>
      </w:r>
      <w:r w:rsidR="00CC2B5F" w:rsidRPr="00323B0C">
        <w:rPr>
          <w:rFonts w:asciiTheme="majorHAnsi" w:hAnsiTheme="majorHAnsi"/>
          <w:sz w:val="22"/>
          <w:szCs w:val="22"/>
        </w:rPr>
        <w:t>focus</w:t>
      </w:r>
      <w:r w:rsidRPr="00323B0C">
        <w:rPr>
          <w:rFonts w:asciiTheme="majorHAnsi" w:hAnsiTheme="majorHAnsi"/>
          <w:sz w:val="22"/>
          <w:szCs w:val="22"/>
        </w:rPr>
        <w:t xml:space="preserve"> is an orientation to the profession of counseling, which includes a focus on the development of skills and concepts at an introductory level and an introduction to professional roles, organizations, ethical and legal standards, and practices of counseling.</w:t>
      </w:r>
      <w:r w:rsidR="00CC2B5F" w:rsidRPr="00323B0C">
        <w:rPr>
          <w:rFonts w:asciiTheme="majorHAnsi" w:hAnsiTheme="majorHAnsi"/>
          <w:sz w:val="22"/>
          <w:szCs w:val="22"/>
        </w:rPr>
        <w:t xml:space="preserve"> Each class will be divided between content and small group work. Content is organized around</w:t>
      </w:r>
      <w:r w:rsidR="00277B9F" w:rsidRPr="00323B0C">
        <w:rPr>
          <w:rFonts w:asciiTheme="majorHAnsi" w:hAnsiTheme="majorHAnsi"/>
          <w:sz w:val="22"/>
          <w:szCs w:val="22"/>
        </w:rPr>
        <w:t xml:space="preserve"> </w:t>
      </w:r>
      <w:r w:rsidR="00CC2B5F" w:rsidRPr="00323B0C">
        <w:rPr>
          <w:rFonts w:asciiTheme="majorHAnsi" w:hAnsiTheme="majorHAnsi"/>
          <w:sz w:val="22"/>
          <w:szCs w:val="22"/>
        </w:rPr>
        <w:t>the self of the counselor</w:t>
      </w:r>
      <w:r w:rsidR="00A64E06" w:rsidRPr="00323B0C">
        <w:rPr>
          <w:rFonts w:asciiTheme="majorHAnsi" w:hAnsiTheme="majorHAnsi"/>
          <w:sz w:val="22"/>
          <w:szCs w:val="22"/>
        </w:rPr>
        <w:t xml:space="preserve"> and </w:t>
      </w:r>
      <w:r w:rsidR="00CC2B5F" w:rsidRPr="00323B0C">
        <w:rPr>
          <w:rFonts w:asciiTheme="majorHAnsi" w:hAnsiTheme="majorHAnsi"/>
          <w:sz w:val="22"/>
          <w:szCs w:val="22"/>
        </w:rPr>
        <w:t>the counseling profession.</w:t>
      </w:r>
    </w:p>
    <w:p w14:paraId="34E51B11" w14:textId="77777777" w:rsidR="00C524AF" w:rsidRPr="00323B0C" w:rsidRDefault="00FE565B" w:rsidP="00FE565B">
      <w:pPr>
        <w:spacing w:after="0"/>
        <w:rPr>
          <w:rFonts w:asciiTheme="majorHAnsi" w:hAnsiTheme="majorHAnsi"/>
          <w:b/>
          <w:sz w:val="22"/>
          <w:szCs w:val="22"/>
        </w:rPr>
      </w:pPr>
      <w:r w:rsidRPr="00323B0C">
        <w:rPr>
          <w:rFonts w:asciiTheme="majorHAnsi" w:hAnsiTheme="majorHAnsi"/>
          <w:b/>
          <w:sz w:val="22"/>
          <w:szCs w:val="22"/>
        </w:rPr>
        <w:t>Content Areas</w:t>
      </w:r>
    </w:p>
    <w:p w14:paraId="544C2162" w14:textId="229BA372" w:rsidR="00994AA1" w:rsidRPr="00323B0C" w:rsidRDefault="00994AA1" w:rsidP="007342DB">
      <w:pPr>
        <w:spacing w:after="120"/>
        <w:rPr>
          <w:rFonts w:asciiTheme="majorHAnsi" w:hAnsiTheme="majorHAnsi"/>
          <w:sz w:val="22"/>
          <w:szCs w:val="22"/>
        </w:rPr>
      </w:pPr>
      <w:r w:rsidRPr="00323B0C">
        <w:rPr>
          <w:rFonts w:asciiTheme="majorHAnsi" w:hAnsiTheme="majorHAnsi"/>
          <w:sz w:val="22"/>
          <w:szCs w:val="22"/>
        </w:rPr>
        <w:t>Curricular experiences and demonstrated knowledge</w:t>
      </w:r>
      <w:r w:rsidR="00E34BEC">
        <w:rPr>
          <w:rFonts w:asciiTheme="majorHAnsi" w:hAnsiTheme="majorHAnsi"/>
          <w:sz w:val="22"/>
          <w:szCs w:val="22"/>
        </w:rPr>
        <w:t xml:space="preserve">, </w:t>
      </w:r>
      <w:r w:rsidR="00575ED6">
        <w:rPr>
          <w:rFonts w:asciiTheme="majorHAnsi" w:hAnsiTheme="majorHAnsi"/>
          <w:sz w:val="22"/>
          <w:szCs w:val="22"/>
        </w:rPr>
        <w:t>skills/</w:t>
      </w:r>
      <w:r w:rsidR="00770942" w:rsidRPr="00323B0C">
        <w:rPr>
          <w:rFonts w:asciiTheme="majorHAnsi" w:hAnsiTheme="majorHAnsi"/>
          <w:sz w:val="22"/>
          <w:szCs w:val="22"/>
        </w:rPr>
        <w:t>abilities</w:t>
      </w:r>
      <w:r w:rsidR="00E34BEC">
        <w:rPr>
          <w:rFonts w:asciiTheme="majorHAnsi" w:hAnsiTheme="majorHAnsi"/>
          <w:sz w:val="22"/>
          <w:szCs w:val="22"/>
        </w:rPr>
        <w:t xml:space="preserve">, </w:t>
      </w:r>
      <w:r w:rsidR="00575ED6">
        <w:rPr>
          <w:rFonts w:asciiTheme="majorHAnsi" w:hAnsiTheme="majorHAnsi"/>
          <w:sz w:val="22"/>
          <w:szCs w:val="22"/>
        </w:rPr>
        <w:t xml:space="preserve">dispositions, and </w:t>
      </w:r>
      <w:r w:rsidR="00E34BEC">
        <w:rPr>
          <w:rFonts w:asciiTheme="majorHAnsi" w:hAnsiTheme="majorHAnsi"/>
          <w:sz w:val="22"/>
          <w:szCs w:val="22"/>
        </w:rPr>
        <w:t>behaviors</w:t>
      </w:r>
      <w:r w:rsidRPr="00323B0C">
        <w:rPr>
          <w:rFonts w:asciiTheme="majorHAnsi" w:hAnsiTheme="majorHAnsi"/>
          <w:sz w:val="22"/>
          <w:szCs w:val="22"/>
        </w:rPr>
        <w:t xml:space="preserve"> within this course are grounded in the </w:t>
      </w:r>
      <w:hyperlink r:id="rId10" w:history="1">
        <w:r w:rsidR="00E3345B" w:rsidRPr="00323B0C">
          <w:rPr>
            <w:rStyle w:val="Hyperlink"/>
            <w:rFonts w:asciiTheme="majorHAnsi" w:hAnsiTheme="majorHAnsi"/>
            <w:sz w:val="22"/>
            <w:szCs w:val="22"/>
          </w:rPr>
          <w:t xml:space="preserve">2009 </w:t>
        </w:r>
        <w:r w:rsidR="00BE267F" w:rsidRPr="00323B0C">
          <w:rPr>
            <w:rStyle w:val="Hyperlink"/>
            <w:rFonts w:asciiTheme="majorHAnsi" w:hAnsiTheme="majorHAnsi"/>
            <w:sz w:val="22"/>
            <w:szCs w:val="22"/>
          </w:rPr>
          <w:t>CACREP Accreditation S</w:t>
        </w:r>
        <w:r w:rsidRPr="00323B0C">
          <w:rPr>
            <w:rStyle w:val="Hyperlink"/>
            <w:rFonts w:asciiTheme="majorHAnsi" w:hAnsiTheme="majorHAnsi"/>
            <w:sz w:val="22"/>
            <w:szCs w:val="22"/>
          </w:rPr>
          <w:t>tandard</w:t>
        </w:r>
        <w:r w:rsidR="00A55439" w:rsidRPr="00323B0C">
          <w:rPr>
            <w:rStyle w:val="Hyperlink"/>
            <w:rFonts w:asciiTheme="majorHAnsi" w:hAnsiTheme="majorHAnsi"/>
            <w:sz w:val="22"/>
            <w:szCs w:val="22"/>
          </w:rPr>
          <w:t>s</w:t>
        </w:r>
      </w:hyperlink>
      <w:r w:rsidR="00306A8D" w:rsidRPr="00323B0C">
        <w:rPr>
          <w:rFonts w:asciiTheme="majorHAnsi" w:hAnsiTheme="majorHAnsi"/>
          <w:sz w:val="22"/>
          <w:szCs w:val="22"/>
        </w:rPr>
        <w:t xml:space="preserve"> </w:t>
      </w:r>
      <w:r w:rsidR="0085719C" w:rsidRPr="00323B0C">
        <w:rPr>
          <w:rFonts w:asciiTheme="majorHAnsi" w:hAnsiTheme="majorHAnsi"/>
          <w:sz w:val="22"/>
          <w:szCs w:val="22"/>
        </w:rPr>
        <w:t xml:space="preserve">and the </w:t>
      </w:r>
      <w:hyperlink r:id="rId11" w:anchor="Framework" w:history="1">
        <w:r w:rsidR="00BE267F" w:rsidRPr="00323B0C">
          <w:rPr>
            <w:rStyle w:val="Hyperlink"/>
            <w:rFonts w:asciiTheme="majorHAnsi" w:hAnsiTheme="majorHAnsi"/>
            <w:sz w:val="22"/>
            <w:szCs w:val="22"/>
          </w:rPr>
          <w:t>Conceptual Framework U</w:t>
        </w:r>
        <w:r w:rsidRPr="00323B0C">
          <w:rPr>
            <w:rStyle w:val="Hyperlink"/>
            <w:rFonts w:asciiTheme="majorHAnsi" w:hAnsiTheme="majorHAnsi"/>
            <w:sz w:val="22"/>
            <w:szCs w:val="22"/>
          </w:rPr>
          <w:t xml:space="preserve">ndergirding Professional Education Programs at </w:t>
        </w:r>
        <w:r w:rsidR="0085719C" w:rsidRPr="00323B0C">
          <w:rPr>
            <w:rStyle w:val="Hyperlink"/>
            <w:rFonts w:asciiTheme="majorHAnsi" w:hAnsiTheme="majorHAnsi"/>
            <w:sz w:val="22"/>
            <w:szCs w:val="22"/>
          </w:rPr>
          <w:t>The College at Brockport, State University of New York</w:t>
        </w:r>
        <w:r w:rsidR="00BE267F" w:rsidRPr="00323B0C">
          <w:rPr>
            <w:rStyle w:val="Hyperlink"/>
            <w:rFonts w:asciiTheme="majorHAnsi" w:hAnsiTheme="majorHAnsi"/>
            <w:sz w:val="22"/>
            <w:szCs w:val="22"/>
          </w:rPr>
          <w:t>.</w:t>
        </w:r>
      </w:hyperlink>
    </w:p>
    <w:p w14:paraId="07A98E03" w14:textId="77777777" w:rsidR="006A74BB" w:rsidRPr="00323B0C" w:rsidRDefault="00AA2F34" w:rsidP="003E6B2C">
      <w:pPr>
        <w:spacing w:after="0"/>
        <w:rPr>
          <w:rFonts w:asciiTheme="majorHAnsi" w:hAnsiTheme="majorHAnsi"/>
          <w:b/>
          <w:sz w:val="22"/>
          <w:szCs w:val="22"/>
        </w:rPr>
      </w:pPr>
      <w:r w:rsidRPr="00323B0C">
        <w:rPr>
          <w:rFonts w:asciiTheme="majorHAnsi" w:hAnsiTheme="majorHAnsi"/>
          <w:b/>
          <w:sz w:val="22"/>
          <w:szCs w:val="22"/>
        </w:rPr>
        <w:t xml:space="preserve">Learning Goals, </w:t>
      </w:r>
      <w:r w:rsidR="003E6B2C" w:rsidRPr="00323B0C">
        <w:rPr>
          <w:rFonts w:asciiTheme="majorHAnsi" w:hAnsiTheme="majorHAnsi"/>
          <w:b/>
          <w:sz w:val="22"/>
          <w:szCs w:val="22"/>
        </w:rPr>
        <w:t>Knowledge and Skill Outcomes</w:t>
      </w:r>
    </w:p>
    <w:p w14:paraId="0EB9C1AA" w14:textId="055953AC" w:rsidR="00697ED6" w:rsidRPr="00323B0C" w:rsidRDefault="006A74BB" w:rsidP="00697ED6">
      <w:pPr>
        <w:spacing w:after="120"/>
        <w:rPr>
          <w:rFonts w:asciiTheme="majorHAnsi" w:hAnsiTheme="majorHAnsi"/>
          <w:sz w:val="22"/>
          <w:szCs w:val="22"/>
        </w:rPr>
      </w:pPr>
      <w:r w:rsidRPr="00323B0C">
        <w:rPr>
          <w:rFonts w:asciiTheme="majorHAnsi" w:hAnsiTheme="majorHAnsi"/>
          <w:sz w:val="22"/>
          <w:szCs w:val="22"/>
        </w:rPr>
        <w:t xml:space="preserve">Based on the content areas listed </w:t>
      </w:r>
      <w:r w:rsidR="00391911">
        <w:rPr>
          <w:rFonts w:asciiTheme="majorHAnsi" w:hAnsiTheme="majorHAnsi"/>
          <w:sz w:val="22"/>
          <w:szCs w:val="22"/>
        </w:rPr>
        <w:t>previously</w:t>
      </w:r>
      <w:r w:rsidRPr="00323B0C">
        <w:rPr>
          <w:rFonts w:asciiTheme="majorHAnsi" w:hAnsiTheme="majorHAnsi"/>
          <w:sz w:val="22"/>
          <w:szCs w:val="22"/>
        </w:rPr>
        <w:t xml:space="preserve">, by the culmination of this course you will be expected to demonstrate </w:t>
      </w:r>
      <w:r w:rsidR="00306A8D" w:rsidRPr="00323B0C">
        <w:rPr>
          <w:rFonts w:asciiTheme="majorHAnsi" w:hAnsiTheme="majorHAnsi"/>
          <w:sz w:val="22"/>
          <w:szCs w:val="22"/>
        </w:rPr>
        <w:t xml:space="preserve">developing </w:t>
      </w:r>
      <w:r w:rsidRPr="00323B0C">
        <w:rPr>
          <w:rFonts w:asciiTheme="majorHAnsi" w:hAnsiTheme="majorHAnsi"/>
          <w:sz w:val="22"/>
          <w:szCs w:val="22"/>
        </w:rPr>
        <w:t>knowled</w:t>
      </w:r>
      <w:r w:rsidR="00CE4AAE">
        <w:rPr>
          <w:rFonts w:asciiTheme="majorHAnsi" w:hAnsiTheme="majorHAnsi"/>
          <w:sz w:val="22"/>
          <w:szCs w:val="22"/>
        </w:rPr>
        <w:t xml:space="preserve">ge, </w:t>
      </w:r>
      <w:r w:rsidRPr="00323B0C">
        <w:rPr>
          <w:rFonts w:asciiTheme="majorHAnsi" w:hAnsiTheme="majorHAnsi"/>
          <w:sz w:val="22"/>
          <w:szCs w:val="22"/>
        </w:rPr>
        <w:t>skill</w:t>
      </w:r>
      <w:r w:rsidR="00CE4AAE">
        <w:rPr>
          <w:rFonts w:asciiTheme="majorHAnsi" w:hAnsiTheme="majorHAnsi"/>
          <w:sz w:val="22"/>
          <w:szCs w:val="22"/>
        </w:rPr>
        <w:t>/abilities, and dispositions</w:t>
      </w:r>
      <w:r w:rsidRPr="00323B0C">
        <w:rPr>
          <w:rFonts w:asciiTheme="majorHAnsi" w:hAnsiTheme="majorHAnsi"/>
          <w:sz w:val="22"/>
          <w:szCs w:val="22"/>
        </w:rPr>
        <w:t xml:space="preserve"> in the following areas, assuming specific knowledge and skill to your program area (e.g., school counseling, mental health counseling</w:t>
      </w:r>
      <w:r w:rsidR="005F1667">
        <w:rPr>
          <w:rFonts w:asciiTheme="majorHAnsi" w:hAnsiTheme="majorHAnsi"/>
          <w:sz w:val="22"/>
          <w:szCs w:val="22"/>
        </w:rPr>
        <w:t xml:space="preserve">, </w:t>
      </w:r>
      <w:r w:rsidR="005F1667" w:rsidRPr="00323B0C">
        <w:rPr>
          <w:rFonts w:asciiTheme="majorHAnsi" w:hAnsiTheme="majorHAnsi"/>
          <w:sz w:val="22"/>
          <w:szCs w:val="22"/>
        </w:rPr>
        <w:t>college counseling</w:t>
      </w:r>
      <w:r w:rsidRPr="00323B0C">
        <w:rPr>
          <w:rFonts w:asciiTheme="majorHAnsi" w:hAnsiTheme="majorHAnsi"/>
          <w:sz w:val="22"/>
          <w:szCs w:val="22"/>
        </w:rPr>
        <w:t>)</w:t>
      </w:r>
      <w:r w:rsidR="00697ED6" w:rsidRPr="00323B0C">
        <w:rPr>
          <w:rFonts w:asciiTheme="majorHAnsi" w:hAnsiTheme="majorHAnsi"/>
          <w:sz w:val="22"/>
          <w:szCs w:val="22"/>
        </w:rPr>
        <w:t>.</w:t>
      </w:r>
    </w:p>
    <w:p w14:paraId="07474F8F" w14:textId="0FE4722C" w:rsidR="00697ED6" w:rsidRPr="00323B0C" w:rsidRDefault="00697ED6" w:rsidP="00697ED6">
      <w:pPr>
        <w:spacing w:after="120"/>
        <w:rPr>
          <w:rFonts w:asciiTheme="majorHAnsi" w:hAnsiTheme="majorHAnsi"/>
          <w:sz w:val="22"/>
          <w:szCs w:val="22"/>
        </w:rPr>
      </w:pPr>
      <w:r w:rsidRPr="00323B0C">
        <w:rPr>
          <w:rFonts w:asciiTheme="majorHAnsi" w:hAnsiTheme="majorHAnsi"/>
          <w:sz w:val="22"/>
          <w:szCs w:val="22"/>
        </w:rPr>
        <w:t xml:space="preserve">Course </w:t>
      </w:r>
      <w:r w:rsidR="004207E5" w:rsidRPr="00323B0C">
        <w:rPr>
          <w:rFonts w:asciiTheme="majorHAnsi" w:hAnsiTheme="majorHAnsi"/>
          <w:sz w:val="22"/>
          <w:szCs w:val="22"/>
        </w:rPr>
        <w:t>design</w:t>
      </w:r>
      <w:r w:rsidRPr="00323B0C">
        <w:rPr>
          <w:rFonts w:asciiTheme="majorHAnsi" w:hAnsiTheme="majorHAnsi"/>
          <w:sz w:val="22"/>
          <w:szCs w:val="22"/>
        </w:rPr>
        <w:t xml:space="preserve"> - including </w:t>
      </w:r>
      <w:r w:rsidR="004207E5" w:rsidRPr="00323B0C">
        <w:rPr>
          <w:rFonts w:asciiTheme="majorHAnsi" w:hAnsiTheme="majorHAnsi"/>
          <w:sz w:val="22"/>
          <w:szCs w:val="22"/>
        </w:rPr>
        <w:t xml:space="preserve">readings, learning activities, </w:t>
      </w:r>
      <w:r w:rsidRPr="00323B0C">
        <w:rPr>
          <w:rFonts w:asciiTheme="majorHAnsi" w:hAnsiTheme="majorHAnsi"/>
          <w:sz w:val="22"/>
          <w:szCs w:val="22"/>
        </w:rPr>
        <w:t xml:space="preserve">and </w:t>
      </w:r>
      <w:r w:rsidR="005F1667">
        <w:rPr>
          <w:rFonts w:asciiTheme="majorHAnsi" w:hAnsiTheme="majorHAnsi"/>
          <w:sz w:val="22"/>
          <w:szCs w:val="22"/>
        </w:rPr>
        <w:t>assessments of student learning</w:t>
      </w:r>
      <w:r w:rsidRPr="00323B0C">
        <w:rPr>
          <w:rFonts w:asciiTheme="majorHAnsi" w:hAnsiTheme="majorHAnsi"/>
          <w:sz w:val="22"/>
          <w:szCs w:val="22"/>
        </w:rPr>
        <w:t xml:space="preserve"> </w:t>
      </w:r>
      <w:r w:rsidR="004207E5" w:rsidRPr="00323B0C">
        <w:rPr>
          <w:rFonts w:asciiTheme="majorHAnsi" w:hAnsiTheme="majorHAnsi"/>
          <w:sz w:val="22"/>
          <w:szCs w:val="22"/>
        </w:rPr>
        <w:t>–</w:t>
      </w:r>
      <w:r w:rsidRPr="00323B0C">
        <w:rPr>
          <w:rFonts w:asciiTheme="majorHAnsi" w:hAnsiTheme="majorHAnsi"/>
          <w:sz w:val="22"/>
          <w:szCs w:val="22"/>
        </w:rPr>
        <w:t xml:space="preserve"> </w:t>
      </w:r>
      <w:r w:rsidR="004207E5" w:rsidRPr="00323B0C">
        <w:rPr>
          <w:rFonts w:asciiTheme="majorHAnsi" w:hAnsiTheme="majorHAnsi"/>
          <w:sz w:val="22"/>
          <w:szCs w:val="22"/>
        </w:rPr>
        <w:t>is linked directly to th</w:t>
      </w:r>
      <w:r w:rsidR="00306A8D" w:rsidRPr="00323B0C">
        <w:rPr>
          <w:rFonts w:asciiTheme="majorHAnsi" w:hAnsiTheme="majorHAnsi"/>
          <w:sz w:val="22"/>
          <w:szCs w:val="22"/>
        </w:rPr>
        <w:t xml:space="preserve">ese learning goals and outcomes. Course content developed in these areas utilizes </w:t>
      </w:r>
      <w:r w:rsidR="00CE4AAE">
        <w:rPr>
          <w:rFonts w:asciiTheme="majorHAnsi" w:hAnsiTheme="majorHAnsi"/>
          <w:sz w:val="22"/>
          <w:szCs w:val="22"/>
        </w:rPr>
        <w:t>contemplative, adult, and experiential learning philosophies. Content facilitates gaining knowledge; guides you in being a reflective practitioner; and ultimately provides you opportunities to demonstrate and assess your</w:t>
      </w:r>
      <w:r w:rsidR="00D85BE5">
        <w:rPr>
          <w:rFonts w:asciiTheme="majorHAnsi" w:hAnsiTheme="majorHAnsi"/>
          <w:sz w:val="22"/>
          <w:szCs w:val="22"/>
        </w:rPr>
        <w:t xml:space="preserve"> knowledge, skill/</w:t>
      </w:r>
      <w:r w:rsidRPr="00323B0C">
        <w:rPr>
          <w:rFonts w:asciiTheme="majorHAnsi" w:hAnsiTheme="majorHAnsi"/>
          <w:sz w:val="22"/>
          <w:szCs w:val="22"/>
        </w:rPr>
        <w:t>ability</w:t>
      </w:r>
      <w:r w:rsidR="00D85BE5">
        <w:rPr>
          <w:rFonts w:asciiTheme="majorHAnsi" w:hAnsiTheme="majorHAnsi"/>
          <w:sz w:val="22"/>
          <w:szCs w:val="22"/>
        </w:rPr>
        <w:t>, and dispositions</w:t>
      </w:r>
      <w:r w:rsidRPr="00323B0C">
        <w:rPr>
          <w:rFonts w:asciiTheme="majorHAnsi" w:hAnsiTheme="majorHAnsi"/>
          <w:sz w:val="22"/>
          <w:szCs w:val="22"/>
        </w:rPr>
        <w:t>.</w:t>
      </w:r>
    </w:p>
    <w:p w14:paraId="55C3C849" w14:textId="77777777" w:rsidR="00697ED6" w:rsidRPr="00323B0C" w:rsidRDefault="00697ED6" w:rsidP="00697ED6">
      <w:pPr>
        <w:spacing w:after="120"/>
        <w:rPr>
          <w:rFonts w:asciiTheme="majorHAnsi" w:hAnsiTheme="majorHAnsi"/>
          <w:sz w:val="22"/>
          <w:szCs w:val="22"/>
        </w:rPr>
      </w:pPr>
      <w:r w:rsidRPr="00323B0C">
        <w:rPr>
          <w:rFonts w:asciiTheme="majorHAnsi" w:hAnsiTheme="majorHAnsi"/>
          <w:sz w:val="22"/>
          <w:szCs w:val="22"/>
        </w:rPr>
        <w:t>Students are responsible for all general learning goals and goals specific to their programs of study. Use these goals as a self-assessment guide to assess your level of knowledge, skill, and ability to utilize these aspects of counseling.</w:t>
      </w:r>
    </w:p>
    <w:p w14:paraId="52E78038" w14:textId="620E79EA" w:rsidR="00697ED6" w:rsidRDefault="00D85BE5" w:rsidP="00697ED6">
      <w:pPr>
        <w:spacing w:after="120"/>
        <w:rPr>
          <w:rFonts w:asciiTheme="majorHAnsi" w:hAnsiTheme="majorHAnsi"/>
          <w:sz w:val="22"/>
          <w:szCs w:val="22"/>
        </w:rPr>
      </w:pPr>
      <w:r>
        <w:rPr>
          <w:rFonts w:asciiTheme="majorHAnsi" w:hAnsiTheme="majorHAnsi"/>
          <w:sz w:val="22"/>
          <w:szCs w:val="22"/>
        </w:rPr>
        <w:t>Knowledge, skill/</w:t>
      </w:r>
      <w:r w:rsidR="0017395B" w:rsidRPr="00323B0C">
        <w:rPr>
          <w:rFonts w:asciiTheme="majorHAnsi" w:hAnsiTheme="majorHAnsi"/>
          <w:sz w:val="22"/>
          <w:szCs w:val="22"/>
        </w:rPr>
        <w:t>ability</w:t>
      </w:r>
      <w:r>
        <w:rPr>
          <w:rFonts w:asciiTheme="majorHAnsi" w:hAnsiTheme="majorHAnsi"/>
          <w:sz w:val="22"/>
          <w:szCs w:val="22"/>
        </w:rPr>
        <w:t>, and dispositional</w:t>
      </w:r>
      <w:r w:rsidR="0017395B" w:rsidRPr="00323B0C">
        <w:rPr>
          <w:rFonts w:asciiTheme="majorHAnsi" w:hAnsiTheme="majorHAnsi"/>
          <w:sz w:val="22"/>
          <w:szCs w:val="22"/>
        </w:rPr>
        <w:t xml:space="preserve"> l</w:t>
      </w:r>
      <w:r w:rsidR="00405776" w:rsidRPr="00323B0C">
        <w:rPr>
          <w:rFonts w:asciiTheme="majorHAnsi" w:hAnsiTheme="majorHAnsi"/>
          <w:sz w:val="22"/>
          <w:szCs w:val="22"/>
        </w:rPr>
        <w:t xml:space="preserve">earning goals are organized </w:t>
      </w:r>
      <w:r w:rsidR="005F232E" w:rsidRPr="00323B0C">
        <w:rPr>
          <w:rFonts w:asciiTheme="majorHAnsi" w:hAnsiTheme="majorHAnsi"/>
          <w:sz w:val="22"/>
          <w:szCs w:val="22"/>
        </w:rPr>
        <w:t xml:space="preserve">into </w:t>
      </w:r>
      <w:r w:rsidR="0017395B" w:rsidRPr="00323B0C">
        <w:rPr>
          <w:rFonts w:asciiTheme="majorHAnsi" w:hAnsiTheme="majorHAnsi"/>
          <w:sz w:val="22"/>
          <w:szCs w:val="22"/>
        </w:rPr>
        <w:t>the</w:t>
      </w:r>
      <w:r w:rsidR="005F232E" w:rsidRPr="00323B0C">
        <w:rPr>
          <w:rFonts w:asciiTheme="majorHAnsi" w:hAnsiTheme="majorHAnsi"/>
          <w:sz w:val="22"/>
          <w:szCs w:val="22"/>
        </w:rPr>
        <w:t xml:space="preserve"> </w:t>
      </w:r>
      <w:r w:rsidR="00A64E06" w:rsidRPr="00323B0C">
        <w:rPr>
          <w:rFonts w:asciiTheme="majorHAnsi" w:hAnsiTheme="majorHAnsi"/>
          <w:sz w:val="22"/>
          <w:szCs w:val="22"/>
        </w:rPr>
        <w:t>three</w:t>
      </w:r>
      <w:r w:rsidR="005F232E" w:rsidRPr="00323B0C">
        <w:rPr>
          <w:rFonts w:asciiTheme="majorHAnsi" w:hAnsiTheme="majorHAnsi"/>
          <w:sz w:val="22"/>
          <w:szCs w:val="22"/>
        </w:rPr>
        <w:t xml:space="preserve"> main cou</w:t>
      </w:r>
      <w:r w:rsidR="00DA600F">
        <w:rPr>
          <w:rFonts w:asciiTheme="majorHAnsi" w:hAnsiTheme="majorHAnsi"/>
          <w:sz w:val="22"/>
          <w:szCs w:val="22"/>
        </w:rPr>
        <w:t xml:space="preserve">rse foci relevant to the professional counselor: </w:t>
      </w:r>
      <w:r w:rsidR="003D3685">
        <w:rPr>
          <w:rFonts w:asciiTheme="majorHAnsi" w:hAnsiTheme="majorHAnsi"/>
          <w:sz w:val="22"/>
          <w:szCs w:val="22"/>
        </w:rPr>
        <w:t xml:space="preserve">the counseling professional self, </w:t>
      </w:r>
      <w:r w:rsidR="00DA600F">
        <w:rPr>
          <w:rFonts w:asciiTheme="majorHAnsi" w:hAnsiTheme="majorHAnsi"/>
          <w:sz w:val="22"/>
          <w:szCs w:val="22"/>
        </w:rPr>
        <w:t xml:space="preserve">the wounding self, </w:t>
      </w:r>
      <w:r w:rsidR="003D3685">
        <w:rPr>
          <w:rFonts w:asciiTheme="majorHAnsi" w:hAnsiTheme="majorHAnsi"/>
          <w:sz w:val="22"/>
          <w:szCs w:val="22"/>
        </w:rPr>
        <w:t>and the healing self</w:t>
      </w:r>
      <w:r w:rsidR="00DA600F">
        <w:rPr>
          <w:rFonts w:asciiTheme="majorHAnsi" w:hAnsiTheme="majorHAnsi"/>
          <w:sz w:val="22"/>
          <w:szCs w:val="22"/>
        </w:rPr>
        <w:t>.</w:t>
      </w:r>
      <w:r w:rsidR="00047362">
        <w:rPr>
          <w:rFonts w:asciiTheme="majorHAnsi" w:hAnsiTheme="majorHAnsi"/>
          <w:sz w:val="22"/>
          <w:szCs w:val="22"/>
        </w:rPr>
        <w:t xml:space="preserve"> The following are a list of </w:t>
      </w:r>
      <w:r w:rsidR="007F6849">
        <w:rPr>
          <w:rFonts w:asciiTheme="majorHAnsi" w:hAnsiTheme="majorHAnsi"/>
          <w:sz w:val="22"/>
          <w:szCs w:val="22"/>
        </w:rPr>
        <w:t xml:space="preserve">26 </w:t>
      </w:r>
      <w:r w:rsidR="00047362">
        <w:rPr>
          <w:rFonts w:asciiTheme="majorHAnsi" w:hAnsiTheme="majorHAnsi"/>
          <w:sz w:val="22"/>
          <w:szCs w:val="22"/>
        </w:rPr>
        <w:t>learning goals with their corresponding CACREP accreditation standard.</w:t>
      </w:r>
    </w:p>
    <w:p w14:paraId="40694487" w14:textId="6584C4EF" w:rsidR="00C770AC" w:rsidRPr="00832C46" w:rsidRDefault="00022482" w:rsidP="00697ED6">
      <w:pPr>
        <w:spacing w:after="120"/>
        <w:rPr>
          <w:rFonts w:asciiTheme="majorHAnsi" w:hAnsiTheme="majorHAnsi"/>
          <w:sz w:val="22"/>
          <w:szCs w:val="22"/>
          <w:u w:val="single"/>
        </w:rPr>
      </w:pPr>
      <w:r w:rsidRPr="00832C46">
        <w:rPr>
          <w:rFonts w:asciiTheme="majorHAnsi" w:hAnsiTheme="majorHAnsi"/>
          <w:sz w:val="22"/>
          <w:szCs w:val="22"/>
          <w:u w:val="single"/>
        </w:rPr>
        <w:t xml:space="preserve">Matrix of CACREP Standards and Related Student Learning Assessments </w:t>
      </w:r>
    </w:p>
    <w:tbl>
      <w:tblPr>
        <w:tblStyle w:val="TableGrid"/>
        <w:tblW w:w="0" w:type="auto"/>
        <w:tblLook w:val="04A0" w:firstRow="1" w:lastRow="0" w:firstColumn="1" w:lastColumn="0" w:noHBand="0" w:noVBand="1"/>
      </w:tblPr>
      <w:tblGrid>
        <w:gridCol w:w="6104"/>
        <w:gridCol w:w="1343"/>
        <w:gridCol w:w="1413"/>
        <w:gridCol w:w="1436"/>
      </w:tblGrid>
      <w:tr w:rsidR="0045744A" w:rsidRPr="007A7090" w14:paraId="3CB05FA6" w14:textId="77777777" w:rsidTr="007A7090">
        <w:trPr>
          <w:cantSplit/>
          <w:tblHeader/>
        </w:trPr>
        <w:tc>
          <w:tcPr>
            <w:tcW w:w="0" w:type="auto"/>
          </w:tcPr>
          <w:p w14:paraId="4B517F5F" w14:textId="77235D1D" w:rsidR="0045744A" w:rsidRPr="007A7090" w:rsidRDefault="0045744A" w:rsidP="00697ED6">
            <w:pPr>
              <w:spacing w:after="120"/>
              <w:rPr>
                <w:rFonts w:ascii="Calibri" w:hAnsi="Calibri"/>
                <w:b/>
                <w:sz w:val="20"/>
                <w:szCs w:val="20"/>
              </w:rPr>
            </w:pPr>
            <w:r w:rsidRPr="007A7090">
              <w:rPr>
                <w:rFonts w:ascii="Calibri" w:hAnsi="Calibri"/>
                <w:b/>
                <w:sz w:val="20"/>
                <w:szCs w:val="20"/>
              </w:rPr>
              <w:t>CACREP Standard</w:t>
            </w:r>
          </w:p>
        </w:tc>
        <w:tc>
          <w:tcPr>
            <w:tcW w:w="0" w:type="auto"/>
          </w:tcPr>
          <w:p w14:paraId="4F662A7F" w14:textId="7983E547" w:rsidR="0045744A" w:rsidRPr="007A7090" w:rsidRDefault="0045744A" w:rsidP="00697ED6">
            <w:pPr>
              <w:spacing w:after="120"/>
              <w:rPr>
                <w:rFonts w:ascii="Calibri" w:hAnsi="Calibri"/>
                <w:b/>
                <w:sz w:val="20"/>
                <w:szCs w:val="20"/>
              </w:rPr>
            </w:pPr>
            <w:r w:rsidRPr="007A7090">
              <w:rPr>
                <w:rFonts w:ascii="Calibri" w:hAnsi="Calibri"/>
                <w:b/>
                <w:sz w:val="20"/>
                <w:szCs w:val="20"/>
              </w:rPr>
              <w:t>Input/Output</w:t>
            </w:r>
          </w:p>
        </w:tc>
        <w:tc>
          <w:tcPr>
            <w:tcW w:w="0" w:type="auto"/>
          </w:tcPr>
          <w:p w14:paraId="10903FF3" w14:textId="382A720D" w:rsidR="0045744A" w:rsidRPr="007A7090" w:rsidRDefault="0045744A" w:rsidP="00697ED6">
            <w:pPr>
              <w:spacing w:after="120"/>
              <w:rPr>
                <w:rFonts w:ascii="Calibri" w:hAnsi="Calibri"/>
                <w:b/>
                <w:sz w:val="20"/>
                <w:szCs w:val="20"/>
              </w:rPr>
            </w:pPr>
            <w:r w:rsidRPr="007A7090">
              <w:rPr>
                <w:rFonts w:ascii="Calibri" w:hAnsi="Calibri"/>
                <w:b/>
                <w:sz w:val="20"/>
                <w:szCs w:val="20"/>
              </w:rPr>
              <w:t>Course Unit</w:t>
            </w:r>
          </w:p>
        </w:tc>
        <w:tc>
          <w:tcPr>
            <w:tcW w:w="0" w:type="auto"/>
          </w:tcPr>
          <w:p w14:paraId="45C36CEB" w14:textId="52BA7083" w:rsidR="0045744A" w:rsidRPr="007A7090" w:rsidRDefault="00197849" w:rsidP="00697ED6">
            <w:pPr>
              <w:spacing w:after="120"/>
              <w:rPr>
                <w:rFonts w:ascii="Calibri" w:hAnsi="Calibri"/>
                <w:b/>
                <w:sz w:val="20"/>
                <w:szCs w:val="20"/>
              </w:rPr>
            </w:pPr>
            <w:r w:rsidRPr="007A7090">
              <w:rPr>
                <w:rFonts w:ascii="Calibri" w:hAnsi="Calibri"/>
                <w:b/>
                <w:sz w:val="20"/>
                <w:szCs w:val="20"/>
              </w:rPr>
              <w:t>Assessment</w:t>
            </w:r>
          </w:p>
        </w:tc>
      </w:tr>
      <w:tr w:rsidR="0045744A" w:rsidRPr="0045744A" w14:paraId="33B81A33" w14:textId="77777777" w:rsidTr="00F74A70">
        <w:tc>
          <w:tcPr>
            <w:tcW w:w="0" w:type="auto"/>
          </w:tcPr>
          <w:p w14:paraId="5552252A" w14:textId="087CB269" w:rsidR="0045744A" w:rsidRPr="0045744A" w:rsidRDefault="0045744A" w:rsidP="00697ED6">
            <w:pPr>
              <w:spacing w:after="120"/>
              <w:rPr>
                <w:rFonts w:ascii="Calibri" w:hAnsi="Calibri"/>
                <w:sz w:val="20"/>
                <w:szCs w:val="20"/>
              </w:rPr>
            </w:pPr>
            <w:r w:rsidRPr="0045744A">
              <w:rPr>
                <w:rFonts w:ascii="Calibri" w:hAnsi="Calibri"/>
                <w:color w:val="000000"/>
                <w:sz w:val="20"/>
                <w:szCs w:val="20"/>
              </w:rPr>
              <w:t>History and philosophy of the counseling profession (II.G.1.a)</w:t>
            </w:r>
          </w:p>
        </w:tc>
        <w:tc>
          <w:tcPr>
            <w:tcW w:w="0" w:type="auto"/>
          </w:tcPr>
          <w:p w14:paraId="4E851B8A" w14:textId="32D51487"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4B68AF7F" w14:textId="3381433B" w:rsidR="0045744A" w:rsidRPr="0045744A" w:rsidRDefault="0045744A" w:rsidP="00697ED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42A81470" w14:textId="077C52CC" w:rsidR="0045744A" w:rsidRPr="0045744A" w:rsidRDefault="000F32B2" w:rsidP="00697ED6">
            <w:pPr>
              <w:spacing w:after="120"/>
              <w:rPr>
                <w:rFonts w:ascii="Calibri" w:hAnsi="Calibri"/>
                <w:sz w:val="20"/>
                <w:szCs w:val="20"/>
              </w:rPr>
            </w:pPr>
            <w:r>
              <w:rPr>
                <w:rFonts w:ascii="Calibri" w:hAnsi="Calibri"/>
                <w:sz w:val="20"/>
                <w:szCs w:val="20"/>
              </w:rPr>
              <w:t>Professional Counseling Exam</w:t>
            </w:r>
          </w:p>
        </w:tc>
      </w:tr>
      <w:tr w:rsidR="0045744A" w:rsidRPr="0045744A" w14:paraId="77D9732B" w14:textId="77777777" w:rsidTr="00F74A70">
        <w:tc>
          <w:tcPr>
            <w:tcW w:w="0" w:type="auto"/>
          </w:tcPr>
          <w:p w14:paraId="38D1DF6F" w14:textId="2C8F1824" w:rsidR="0045744A" w:rsidRPr="0045744A" w:rsidRDefault="0045744A" w:rsidP="00697ED6">
            <w:pPr>
              <w:spacing w:after="120"/>
              <w:rPr>
                <w:rFonts w:ascii="Calibri" w:hAnsi="Calibri"/>
                <w:color w:val="000000"/>
                <w:sz w:val="20"/>
                <w:szCs w:val="20"/>
              </w:rPr>
            </w:pPr>
            <w:r w:rsidRPr="0045744A">
              <w:rPr>
                <w:rFonts w:ascii="Calibri" w:hAnsi="Calibri"/>
                <w:color w:val="000000"/>
                <w:sz w:val="20"/>
                <w:szCs w:val="20"/>
              </w:rPr>
              <w:t>Professional organizations, including membership benefits, activities, services to members, and current issues (II.G.1.f)</w:t>
            </w:r>
          </w:p>
        </w:tc>
        <w:tc>
          <w:tcPr>
            <w:tcW w:w="0" w:type="auto"/>
          </w:tcPr>
          <w:p w14:paraId="019357DB" w14:textId="0C3972B6"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6675750C" w14:textId="0B614696" w:rsidR="0045744A" w:rsidRPr="0045744A" w:rsidRDefault="0045744A" w:rsidP="00697ED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122B8F9D" w14:textId="20368D73" w:rsidR="0045744A" w:rsidRPr="0045744A" w:rsidRDefault="000F32B2" w:rsidP="00697ED6">
            <w:pPr>
              <w:spacing w:after="120"/>
              <w:rPr>
                <w:rFonts w:ascii="Calibri" w:hAnsi="Calibri"/>
                <w:sz w:val="20"/>
                <w:szCs w:val="20"/>
              </w:rPr>
            </w:pPr>
            <w:r>
              <w:rPr>
                <w:rFonts w:ascii="Calibri" w:hAnsi="Calibri"/>
                <w:sz w:val="20"/>
                <w:szCs w:val="20"/>
              </w:rPr>
              <w:t>Professional Counseling Exam</w:t>
            </w:r>
          </w:p>
        </w:tc>
      </w:tr>
      <w:tr w:rsidR="0045744A" w:rsidRPr="0045744A" w14:paraId="02720462" w14:textId="77777777" w:rsidTr="007A7090">
        <w:trPr>
          <w:cantSplit/>
        </w:trPr>
        <w:tc>
          <w:tcPr>
            <w:tcW w:w="0" w:type="auto"/>
          </w:tcPr>
          <w:p w14:paraId="4CC0C3AB" w14:textId="4C9363CA" w:rsidR="0045744A" w:rsidRPr="0045744A" w:rsidRDefault="0045744A" w:rsidP="00FC0222">
            <w:pPr>
              <w:spacing w:after="120"/>
              <w:rPr>
                <w:rFonts w:ascii="Calibri" w:hAnsi="Calibri"/>
                <w:color w:val="000000"/>
                <w:sz w:val="20"/>
                <w:szCs w:val="20"/>
              </w:rPr>
            </w:pPr>
            <w:r w:rsidRPr="0045744A">
              <w:rPr>
                <w:rFonts w:ascii="Calibri" w:hAnsi="Calibri"/>
                <w:color w:val="000000"/>
                <w:sz w:val="20"/>
                <w:szCs w:val="20"/>
              </w:rPr>
              <w:t>Professional credentialing, including certification, licensure, and accreditation practices and standards, and the effects of public policy on these issues (II.G.1.g)</w:t>
            </w:r>
          </w:p>
        </w:tc>
        <w:tc>
          <w:tcPr>
            <w:tcW w:w="0" w:type="auto"/>
          </w:tcPr>
          <w:p w14:paraId="1A1F67BE" w14:textId="12F25609"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41DB97B9" w14:textId="2DDDA1D0" w:rsidR="0045744A" w:rsidRPr="0045744A" w:rsidRDefault="0045744A" w:rsidP="00697ED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7D6B3E0B" w14:textId="67DD38BC" w:rsidR="0045744A" w:rsidRPr="0045744A" w:rsidRDefault="000F32B2" w:rsidP="00697ED6">
            <w:pPr>
              <w:spacing w:after="120"/>
              <w:rPr>
                <w:rFonts w:ascii="Calibri" w:hAnsi="Calibri"/>
                <w:sz w:val="20"/>
                <w:szCs w:val="20"/>
              </w:rPr>
            </w:pPr>
            <w:r>
              <w:rPr>
                <w:rFonts w:ascii="Calibri" w:hAnsi="Calibri"/>
                <w:sz w:val="20"/>
                <w:szCs w:val="20"/>
              </w:rPr>
              <w:t>Professional Counseling Exam</w:t>
            </w:r>
          </w:p>
        </w:tc>
      </w:tr>
      <w:tr w:rsidR="0045744A" w:rsidRPr="0045744A" w14:paraId="4F5288CE" w14:textId="77777777" w:rsidTr="00F74A70">
        <w:tc>
          <w:tcPr>
            <w:tcW w:w="0" w:type="auto"/>
          </w:tcPr>
          <w:p w14:paraId="6C243E84" w14:textId="5F9DD050" w:rsidR="0045744A" w:rsidRPr="0045744A" w:rsidRDefault="0045744A" w:rsidP="00697ED6">
            <w:pPr>
              <w:spacing w:after="120"/>
              <w:rPr>
                <w:rFonts w:ascii="Calibri" w:hAnsi="Calibri"/>
                <w:sz w:val="20"/>
                <w:szCs w:val="20"/>
              </w:rPr>
            </w:pPr>
            <w:r w:rsidRPr="0045744A">
              <w:rPr>
                <w:rFonts w:ascii="Calibri" w:hAnsi="Calibri"/>
                <w:color w:val="000000"/>
                <w:sz w:val="20"/>
                <w:szCs w:val="20"/>
              </w:rPr>
              <w:t>Knows professional organizations, preparation standards, and credentials that are relevant to the practice of school counseling (SC, Foundations, A.4)</w:t>
            </w:r>
          </w:p>
        </w:tc>
        <w:tc>
          <w:tcPr>
            <w:tcW w:w="0" w:type="auto"/>
          </w:tcPr>
          <w:p w14:paraId="29E68371" w14:textId="75DB474C" w:rsidR="0045744A" w:rsidRPr="0045744A" w:rsidRDefault="0045744A" w:rsidP="00697ED6">
            <w:pPr>
              <w:spacing w:after="120"/>
              <w:rPr>
                <w:rFonts w:ascii="Calibri" w:hAnsi="Calibri"/>
                <w:sz w:val="20"/>
                <w:szCs w:val="20"/>
              </w:rPr>
            </w:pPr>
            <w:r w:rsidRPr="0045744A">
              <w:rPr>
                <w:rFonts w:ascii="Calibri" w:hAnsi="Calibri"/>
                <w:sz w:val="20"/>
                <w:szCs w:val="20"/>
              </w:rPr>
              <w:t>Output</w:t>
            </w:r>
          </w:p>
        </w:tc>
        <w:tc>
          <w:tcPr>
            <w:tcW w:w="0" w:type="auto"/>
          </w:tcPr>
          <w:p w14:paraId="457F3E92" w14:textId="2A9580AE" w:rsidR="0045744A" w:rsidRPr="0045744A" w:rsidRDefault="0045744A" w:rsidP="00697ED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622148E4" w14:textId="2CD67AD6" w:rsidR="0045744A" w:rsidRPr="0045744A" w:rsidRDefault="000F32B2" w:rsidP="00697ED6">
            <w:pPr>
              <w:spacing w:after="120"/>
              <w:rPr>
                <w:rFonts w:ascii="Calibri" w:hAnsi="Calibri"/>
                <w:sz w:val="20"/>
                <w:szCs w:val="20"/>
              </w:rPr>
            </w:pPr>
            <w:r>
              <w:rPr>
                <w:rFonts w:ascii="Calibri" w:hAnsi="Calibri"/>
                <w:sz w:val="20"/>
                <w:szCs w:val="20"/>
              </w:rPr>
              <w:t>Professional Counseling Exam</w:t>
            </w:r>
          </w:p>
        </w:tc>
      </w:tr>
      <w:tr w:rsidR="0045744A" w:rsidRPr="0045744A" w14:paraId="7EEDCC70" w14:textId="77777777" w:rsidTr="00F74A70">
        <w:tc>
          <w:tcPr>
            <w:tcW w:w="0" w:type="auto"/>
          </w:tcPr>
          <w:p w14:paraId="2C572ADE" w14:textId="444D75E3" w:rsidR="0045744A" w:rsidRPr="0045744A" w:rsidRDefault="0045744A" w:rsidP="00697ED6">
            <w:pPr>
              <w:spacing w:after="120"/>
              <w:rPr>
                <w:rFonts w:ascii="Calibri" w:hAnsi="Calibri"/>
                <w:sz w:val="20"/>
                <w:szCs w:val="20"/>
              </w:rPr>
            </w:pPr>
            <w:r w:rsidRPr="0045744A">
              <w:rPr>
                <w:rFonts w:ascii="Calibri" w:hAnsi="Calibri"/>
                <w:color w:val="000000"/>
                <w:sz w:val="20"/>
                <w:szCs w:val="20"/>
              </w:rPr>
              <w:t>Knows the professional organizations, preparation standards, and credentials relevant to the practice of clinical mental health counseling (MH, Foundations, A.4)</w:t>
            </w:r>
          </w:p>
        </w:tc>
        <w:tc>
          <w:tcPr>
            <w:tcW w:w="0" w:type="auto"/>
          </w:tcPr>
          <w:p w14:paraId="32B94BB0" w14:textId="3CFFAFF8" w:rsidR="0045744A" w:rsidRPr="0045744A" w:rsidRDefault="0045744A" w:rsidP="00697ED6">
            <w:pPr>
              <w:spacing w:after="120"/>
              <w:rPr>
                <w:rFonts w:ascii="Calibri" w:hAnsi="Calibri"/>
                <w:sz w:val="20"/>
                <w:szCs w:val="20"/>
              </w:rPr>
            </w:pPr>
            <w:r w:rsidRPr="0045744A">
              <w:rPr>
                <w:rFonts w:ascii="Calibri" w:hAnsi="Calibri"/>
                <w:sz w:val="20"/>
                <w:szCs w:val="20"/>
              </w:rPr>
              <w:t>Output</w:t>
            </w:r>
          </w:p>
        </w:tc>
        <w:tc>
          <w:tcPr>
            <w:tcW w:w="0" w:type="auto"/>
          </w:tcPr>
          <w:p w14:paraId="27144CEF" w14:textId="44765E10" w:rsidR="0045744A" w:rsidRPr="0045744A" w:rsidRDefault="0045744A" w:rsidP="00697ED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1089A28F" w14:textId="3B3324DB" w:rsidR="0045744A" w:rsidRPr="0045744A" w:rsidRDefault="000F32B2" w:rsidP="00697ED6">
            <w:pPr>
              <w:spacing w:after="120"/>
              <w:rPr>
                <w:rFonts w:ascii="Calibri" w:hAnsi="Calibri"/>
                <w:sz w:val="20"/>
                <w:szCs w:val="20"/>
              </w:rPr>
            </w:pPr>
            <w:r>
              <w:rPr>
                <w:rFonts w:ascii="Calibri" w:hAnsi="Calibri"/>
                <w:sz w:val="20"/>
                <w:szCs w:val="20"/>
              </w:rPr>
              <w:t>Professional Counseling Exam</w:t>
            </w:r>
          </w:p>
        </w:tc>
      </w:tr>
      <w:tr w:rsidR="0045744A" w:rsidRPr="0045744A" w14:paraId="70149E05" w14:textId="77777777" w:rsidTr="00F74A70">
        <w:tc>
          <w:tcPr>
            <w:tcW w:w="0" w:type="auto"/>
          </w:tcPr>
          <w:p w14:paraId="03C8DE26" w14:textId="6AB063B9" w:rsidR="0045744A" w:rsidRPr="0045744A" w:rsidRDefault="0045744A" w:rsidP="00697ED6">
            <w:pPr>
              <w:spacing w:after="120"/>
              <w:rPr>
                <w:rFonts w:ascii="Calibri" w:hAnsi="Calibri"/>
                <w:sz w:val="20"/>
                <w:szCs w:val="20"/>
              </w:rPr>
            </w:pPr>
            <w:r w:rsidRPr="0045744A">
              <w:rPr>
                <w:rFonts w:ascii="Calibri" w:hAnsi="Calibri"/>
                <w:color w:val="000000"/>
                <w:sz w:val="20"/>
                <w:szCs w:val="20"/>
              </w:rPr>
              <w:t>Knows professional organizations, preparation standards, and credentials relevant to the practice of student affairs and college counseling (CC, Foundations, A.5)</w:t>
            </w:r>
          </w:p>
        </w:tc>
        <w:tc>
          <w:tcPr>
            <w:tcW w:w="0" w:type="auto"/>
          </w:tcPr>
          <w:p w14:paraId="5BD17909" w14:textId="380E97C3" w:rsidR="0045744A" w:rsidRPr="0045744A" w:rsidRDefault="0045744A" w:rsidP="00697ED6">
            <w:pPr>
              <w:spacing w:after="120"/>
              <w:rPr>
                <w:rFonts w:ascii="Calibri" w:hAnsi="Calibri"/>
                <w:sz w:val="20"/>
                <w:szCs w:val="20"/>
              </w:rPr>
            </w:pPr>
            <w:r w:rsidRPr="0045744A">
              <w:rPr>
                <w:rFonts w:ascii="Calibri" w:hAnsi="Calibri"/>
                <w:sz w:val="20"/>
                <w:szCs w:val="20"/>
              </w:rPr>
              <w:t>Output</w:t>
            </w:r>
          </w:p>
        </w:tc>
        <w:tc>
          <w:tcPr>
            <w:tcW w:w="0" w:type="auto"/>
          </w:tcPr>
          <w:p w14:paraId="4BFF1C37" w14:textId="0C037743" w:rsidR="0045744A" w:rsidRPr="0045744A" w:rsidRDefault="0045744A" w:rsidP="00697ED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794A0BB1" w14:textId="3419B97B" w:rsidR="0045744A" w:rsidRPr="0045744A" w:rsidRDefault="000F32B2" w:rsidP="00697ED6">
            <w:pPr>
              <w:spacing w:after="120"/>
              <w:rPr>
                <w:rFonts w:ascii="Calibri" w:hAnsi="Calibri"/>
                <w:sz w:val="20"/>
                <w:szCs w:val="20"/>
              </w:rPr>
            </w:pPr>
            <w:r>
              <w:rPr>
                <w:rFonts w:ascii="Calibri" w:hAnsi="Calibri"/>
                <w:sz w:val="20"/>
                <w:szCs w:val="20"/>
              </w:rPr>
              <w:t>Professional Counseling Exam</w:t>
            </w:r>
          </w:p>
        </w:tc>
      </w:tr>
      <w:tr w:rsidR="0045744A" w:rsidRPr="0045744A" w14:paraId="697405CD" w14:textId="77777777" w:rsidTr="00F74A70">
        <w:tc>
          <w:tcPr>
            <w:tcW w:w="0" w:type="auto"/>
          </w:tcPr>
          <w:p w14:paraId="61FF1742" w14:textId="0BEE9D62" w:rsidR="0045744A" w:rsidRPr="0045744A" w:rsidRDefault="0045744A" w:rsidP="00697ED6">
            <w:pPr>
              <w:spacing w:after="120"/>
              <w:rPr>
                <w:rFonts w:ascii="Calibri" w:hAnsi="Calibri"/>
                <w:sz w:val="20"/>
                <w:szCs w:val="20"/>
              </w:rPr>
            </w:pPr>
            <w:r w:rsidRPr="0045744A">
              <w:rPr>
                <w:rFonts w:ascii="Calibri" w:hAnsi="Calibri"/>
                <w:color w:val="000000"/>
                <w:sz w:val="20"/>
                <w:szCs w:val="20"/>
              </w:rPr>
              <w:t>Ethical standards of professional organizations and credentialing bodies, and applications of ethical and legal considerations in professional counseling (II.G.1.j)</w:t>
            </w:r>
          </w:p>
        </w:tc>
        <w:tc>
          <w:tcPr>
            <w:tcW w:w="0" w:type="auto"/>
          </w:tcPr>
          <w:p w14:paraId="0F29E0DD" w14:textId="22E0D614"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122C191E" w14:textId="7C030AF2" w:rsidR="0045744A" w:rsidRPr="0045744A" w:rsidRDefault="0045744A" w:rsidP="00697ED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361A7CE8" w14:textId="77777777" w:rsidR="0045744A" w:rsidRDefault="00EC03B9" w:rsidP="00697ED6">
            <w:pPr>
              <w:spacing w:after="120"/>
              <w:rPr>
                <w:rFonts w:ascii="Calibri" w:hAnsi="Calibri"/>
                <w:sz w:val="20"/>
                <w:szCs w:val="20"/>
              </w:rPr>
            </w:pPr>
            <w:r>
              <w:rPr>
                <w:rFonts w:ascii="Calibri" w:hAnsi="Calibri"/>
                <w:sz w:val="20"/>
                <w:szCs w:val="20"/>
              </w:rPr>
              <w:t>Professional Counseling Exam</w:t>
            </w:r>
          </w:p>
          <w:p w14:paraId="7ACEFD88" w14:textId="3136A70D" w:rsidR="00876F79" w:rsidRPr="0045744A" w:rsidRDefault="00876F79" w:rsidP="00697ED6">
            <w:pPr>
              <w:spacing w:after="120"/>
              <w:rPr>
                <w:rFonts w:ascii="Calibri" w:hAnsi="Calibri"/>
                <w:sz w:val="20"/>
                <w:szCs w:val="20"/>
              </w:rPr>
            </w:pPr>
            <w:r>
              <w:rPr>
                <w:rFonts w:ascii="Calibri" w:hAnsi="Calibri"/>
                <w:sz w:val="20"/>
                <w:szCs w:val="20"/>
              </w:rPr>
              <w:t>Mini-Assignment</w:t>
            </w:r>
          </w:p>
        </w:tc>
      </w:tr>
      <w:tr w:rsidR="0045744A" w:rsidRPr="0045744A" w14:paraId="3493827E" w14:textId="77777777" w:rsidTr="00F74A70">
        <w:tc>
          <w:tcPr>
            <w:tcW w:w="0" w:type="auto"/>
          </w:tcPr>
          <w:p w14:paraId="230F7632" w14:textId="5C185EAA" w:rsidR="0045744A" w:rsidRPr="0045744A" w:rsidRDefault="0045744A" w:rsidP="00697ED6">
            <w:pPr>
              <w:spacing w:after="120"/>
              <w:rPr>
                <w:rFonts w:ascii="Calibri" w:hAnsi="Calibri"/>
                <w:sz w:val="20"/>
                <w:szCs w:val="20"/>
              </w:rPr>
            </w:pPr>
            <w:r w:rsidRPr="0045744A">
              <w:rPr>
                <w:rFonts w:ascii="Calibri" w:hAnsi="Calibri"/>
                <w:color w:val="000000"/>
                <w:sz w:val="20"/>
                <w:szCs w:val="20"/>
              </w:rPr>
              <w:t>Professional roles, functions, and relationships with other human service providers, including strategies for interagency/inter-organization collaboration and communications (II.G.1.b)</w:t>
            </w:r>
          </w:p>
        </w:tc>
        <w:tc>
          <w:tcPr>
            <w:tcW w:w="0" w:type="auto"/>
          </w:tcPr>
          <w:p w14:paraId="3B520949" w14:textId="3DC52021"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23362525" w14:textId="1BC7DC4E" w:rsidR="0045744A" w:rsidRPr="0045744A" w:rsidRDefault="0045744A" w:rsidP="00697ED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651F9F42" w14:textId="297924D3" w:rsidR="0045744A" w:rsidRPr="0045744A" w:rsidRDefault="00EC03B9" w:rsidP="00697ED6">
            <w:pPr>
              <w:spacing w:after="120"/>
              <w:rPr>
                <w:rFonts w:ascii="Calibri" w:hAnsi="Calibri"/>
                <w:sz w:val="20"/>
                <w:szCs w:val="20"/>
              </w:rPr>
            </w:pPr>
            <w:r>
              <w:rPr>
                <w:rFonts w:ascii="Calibri" w:hAnsi="Calibri"/>
                <w:sz w:val="20"/>
                <w:szCs w:val="20"/>
              </w:rPr>
              <w:t>Information Interview Paper</w:t>
            </w:r>
          </w:p>
        </w:tc>
      </w:tr>
      <w:tr w:rsidR="0045744A" w:rsidRPr="0045744A" w14:paraId="169929DE" w14:textId="77777777" w:rsidTr="00F74A70">
        <w:tc>
          <w:tcPr>
            <w:tcW w:w="0" w:type="auto"/>
          </w:tcPr>
          <w:p w14:paraId="1A01E1FC" w14:textId="2DF48417" w:rsidR="0045744A" w:rsidRPr="0045744A" w:rsidRDefault="0045744A" w:rsidP="00697ED6">
            <w:pPr>
              <w:spacing w:after="120"/>
              <w:rPr>
                <w:rFonts w:ascii="Calibri" w:hAnsi="Calibri"/>
                <w:sz w:val="20"/>
                <w:szCs w:val="20"/>
              </w:rPr>
            </w:pPr>
            <w:r w:rsidRPr="0045744A">
              <w:rPr>
                <w:rFonts w:ascii="Calibri" w:hAnsi="Calibri"/>
                <w:color w:val="000000"/>
                <w:sz w:val="20"/>
                <w:szCs w:val="20"/>
              </w:rPr>
              <w:t>Counselors’ roles and responsibilities as members of an interdisciplinary emergency management response team during a local, regional, or national crisis, disaster or other trauma-causing event (II.G.1.c)</w:t>
            </w:r>
          </w:p>
        </w:tc>
        <w:tc>
          <w:tcPr>
            <w:tcW w:w="0" w:type="auto"/>
          </w:tcPr>
          <w:p w14:paraId="56C602B6" w14:textId="4E6E5A85"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55473B97" w14:textId="5D5B4F83" w:rsidR="0045744A" w:rsidRPr="0045744A" w:rsidRDefault="0045744A" w:rsidP="00697ED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4C669A8B" w14:textId="7146FDD8" w:rsidR="0045744A" w:rsidRPr="0045744A" w:rsidRDefault="00866A6F" w:rsidP="00697ED6">
            <w:pPr>
              <w:spacing w:after="120"/>
              <w:rPr>
                <w:rFonts w:ascii="Calibri" w:hAnsi="Calibri"/>
                <w:sz w:val="20"/>
                <w:szCs w:val="20"/>
              </w:rPr>
            </w:pPr>
            <w:r>
              <w:rPr>
                <w:rFonts w:ascii="Calibri" w:hAnsi="Calibri"/>
                <w:sz w:val="20"/>
                <w:szCs w:val="20"/>
              </w:rPr>
              <w:t>Information Interview Paper</w:t>
            </w:r>
          </w:p>
        </w:tc>
      </w:tr>
      <w:tr w:rsidR="0045744A" w:rsidRPr="0045744A" w14:paraId="21E98FEA" w14:textId="77777777" w:rsidTr="00D53896">
        <w:tc>
          <w:tcPr>
            <w:tcW w:w="0" w:type="auto"/>
          </w:tcPr>
          <w:p w14:paraId="74CC0ED7" w14:textId="187C2227" w:rsidR="0045744A" w:rsidRPr="0045744A" w:rsidRDefault="0045744A" w:rsidP="00D53896">
            <w:pPr>
              <w:spacing w:after="120"/>
              <w:rPr>
                <w:rFonts w:ascii="Calibri" w:hAnsi="Calibri"/>
                <w:sz w:val="20"/>
                <w:szCs w:val="20"/>
              </w:rPr>
            </w:pPr>
            <w:r w:rsidRPr="0045744A">
              <w:rPr>
                <w:rFonts w:ascii="Calibri" w:hAnsi="Calibri"/>
                <w:color w:val="000000"/>
                <w:sz w:val="20"/>
                <w:szCs w:val="20"/>
              </w:rPr>
              <w:t>Knows roles, functions, settings, and professional identity of the school counselor in relation to the roles of other professional and support personnel in the school (SC, Foundations, A.3)</w:t>
            </w:r>
          </w:p>
        </w:tc>
        <w:tc>
          <w:tcPr>
            <w:tcW w:w="0" w:type="auto"/>
          </w:tcPr>
          <w:p w14:paraId="53623402" w14:textId="7A93738F" w:rsidR="0045744A" w:rsidRPr="0045744A" w:rsidRDefault="0045744A" w:rsidP="00D53896">
            <w:pPr>
              <w:spacing w:after="120"/>
              <w:rPr>
                <w:rFonts w:ascii="Calibri" w:hAnsi="Calibri"/>
                <w:sz w:val="20"/>
                <w:szCs w:val="20"/>
              </w:rPr>
            </w:pPr>
            <w:r w:rsidRPr="0045744A">
              <w:rPr>
                <w:rFonts w:ascii="Calibri" w:hAnsi="Calibri"/>
                <w:sz w:val="20"/>
                <w:szCs w:val="20"/>
              </w:rPr>
              <w:t>Output</w:t>
            </w:r>
          </w:p>
        </w:tc>
        <w:tc>
          <w:tcPr>
            <w:tcW w:w="0" w:type="auto"/>
          </w:tcPr>
          <w:p w14:paraId="79720BC3" w14:textId="130630C1" w:rsidR="0045744A" w:rsidRPr="0045744A" w:rsidRDefault="0045744A" w:rsidP="00D5389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7DC1841E" w14:textId="21982631" w:rsidR="0045744A" w:rsidRPr="0045744A" w:rsidRDefault="00866A6F" w:rsidP="00D53896">
            <w:pPr>
              <w:spacing w:after="120"/>
              <w:rPr>
                <w:rFonts w:ascii="Calibri" w:hAnsi="Calibri"/>
                <w:sz w:val="20"/>
                <w:szCs w:val="20"/>
              </w:rPr>
            </w:pPr>
            <w:r>
              <w:rPr>
                <w:rFonts w:ascii="Calibri" w:hAnsi="Calibri"/>
                <w:sz w:val="20"/>
                <w:szCs w:val="20"/>
              </w:rPr>
              <w:t>Information Interview Paper</w:t>
            </w:r>
          </w:p>
        </w:tc>
      </w:tr>
      <w:tr w:rsidR="0045744A" w:rsidRPr="0045744A" w14:paraId="2D98152F" w14:textId="77777777" w:rsidTr="00D53896">
        <w:tc>
          <w:tcPr>
            <w:tcW w:w="0" w:type="auto"/>
          </w:tcPr>
          <w:p w14:paraId="1842C7E5" w14:textId="6D36E3B1" w:rsidR="0045744A" w:rsidRPr="0045744A" w:rsidRDefault="0045744A" w:rsidP="00D53896">
            <w:pPr>
              <w:spacing w:after="120"/>
              <w:rPr>
                <w:rFonts w:ascii="Calibri" w:hAnsi="Calibri"/>
                <w:sz w:val="20"/>
                <w:szCs w:val="20"/>
              </w:rPr>
            </w:pPr>
            <w:r w:rsidRPr="0045744A">
              <w:rPr>
                <w:rFonts w:ascii="Calibri" w:hAnsi="Calibri"/>
                <w:color w:val="000000"/>
                <w:sz w:val="20"/>
                <w:szCs w:val="20"/>
              </w:rPr>
              <w:t>Knows the qualities, principles, skills, and styles of effective leadership. (SC, Leadership, O.1)</w:t>
            </w:r>
          </w:p>
        </w:tc>
        <w:tc>
          <w:tcPr>
            <w:tcW w:w="0" w:type="auto"/>
          </w:tcPr>
          <w:p w14:paraId="54FB6565" w14:textId="05C52D96" w:rsidR="0045744A" w:rsidRPr="0045744A" w:rsidRDefault="0045744A" w:rsidP="00D53896">
            <w:pPr>
              <w:spacing w:after="120"/>
              <w:rPr>
                <w:rFonts w:ascii="Calibri" w:hAnsi="Calibri"/>
                <w:sz w:val="20"/>
                <w:szCs w:val="20"/>
              </w:rPr>
            </w:pPr>
            <w:r w:rsidRPr="0045744A">
              <w:rPr>
                <w:rFonts w:ascii="Calibri" w:hAnsi="Calibri"/>
                <w:sz w:val="20"/>
                <w:szCs w:val="20"/>
              </w:rPr>
              <w:t>Output</w:t>
            </w:r>
          </w:p>
        </w:tc>
        <w:tc>
          <w:tcPr>
            <w:tcW w:w="0" w:type="auto"/>
          </w:tcPr>
          <w:p w14:paraId="4B6DBF4A" w14:textId="6F891F9F" w:rsidR="0045744A" w:rsidRPr="0045744A" w:rsidRDefault="0045744A" w:rsidP="00D5389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3FB73CBE" w14:textId="64FDD707" w:rsidR="0045744A" w:rsidRPr="0045744A" w:rsidRDefault="00866A6F" w:rsidP="00D53896">
            <w:pPr>
              <w:spacing w:after="120"/>
              <w:rPr>
                <w:rFonts w:ascii="Calibri" w:hAnsi="Calibri"/>
                <w:sz w:val="20"/>
                <w:szCs w:val="20"/>
              </w:rPr>
            </w:pPr>
            <w:r>
              <w:rPr>
                <w:rFonts w:ascii="Calibri" w:hAnsi="Calibri"/>
                <w:sz w:val="20"/>
                <w:szCs w:val="20"/>
              </w:rPr>
              <w:t>Information Interview Paper</w:t>
            </w:r>
          </w:p>
        </w:tc>
      </w:tr>
      <w:tr w:rsidR="0045744A" w:rsidRPr="0045744A" w14:paraId="010D0834" w14:textId="77777777" w:rsidTr="00D53896">
        <w:tc>
          <w:tcPr>
            <w:tcW w:w="0" w:type="auto"/>
          </w:tcPr>
          <w:p w14:paraId="3E716CBD" w14:textId="6DC9FFF9" w:rsidR="0045744A" w:rsidRPr="0045744A" w:rsidRDefault="0045744A" w:rsidP="00D53896">
            <w:pPr>
              <w:spacing w:after="120"/>
              <w:rPr>
                <w:rFonts w:ascii="Calibri" w:hAnsi="Calibri"/>
                <w:sz w:val="20"/>
                <w:szCs w:val="20"/>
              </w:rPr>
            </w:pPr>
            <w:r w:rsidRPr="0045744A">
              <w:rPr>
                <w:rFonts w:ascii="Calibri" w:hAnsi="Calibri"/>
                <w:color w:val="000000"/>
                <w:sz w:val="20"/>
                <w:szCs w:val="20"/>
              </w:rPr>
              <w:t>Is aware of professional issues that affect clinical mental health counselors (e.g., core provider status, expert witness status, access to and practice privileges within managed care systems) (MH, Foundations, A.7)</w:t>
            </w:r>
          </w:p>
        </w:tc>
        <w:tc>
          <w:tcPr>
            <w:tcW w:w="0" w:type="auto"/>
          </w:tcPr>
          <w:p w14:paraId="20655F23" w14:textId="7872980C" w:rsidR="0045744A" w:rsidRPr="0045744A" w:rsidRDefault="0045744A" w:rsidP="00D53896">
            <w:pPr>
              <w:spacing w:after="120"/>
              <w:rPr>
                <w:rFonts w:ascii="Calibri" w:hAnsi="Calibri"/>
                <w:sz w:val="20"/>
                <w:szCs w:val="20"/>
              </w:rPr>
            </w:pPr>
            <w:r w:rsidRPr="0045744A">
              <w:rPr>
                <w:rFonts w:ascii="Calibri" w:hAnsi="Calibri"/>
                <w:sz w:val="20"/>
                <w:szCs w:val="20"/>
              </w:rPr>
              <w:t>Output</w:t>
            </w:r>
          </w:p>
        </w:tc>
        <w:tc>
          <w:tcPr>
            <w:tcW w:w="0" w:type="auto"/>
          </w:tcPr>
          <w:p w14:paraId="6BFF7856" w14:textId="7A8F09D9" w:rsidR="0045744A" w:rsidRPr="0045744A" w:rsidRDefault="0045744A" w:rsidP="00D5389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37091CC1" w14:textId="792F0E57" w:rsidR="0045744A" w:rsidRPr="0045744A" w:rsidRDefault="00866A6F" w:rsidP="00D53896">
            <w:pPr>
              <w:spacing w:after="120"/>
              <w:rPr>
                <w:rFonts w:ascii="Calibri" w:hAnsi="Calibri"/>
                <w:sz w:val="20"/>
                <w:szCs w:val="20"/>
              </w:rPr>
            </w:pPr>
            <w:r>
              <w:rPr>
                <w:rFonts w:ascii="Calibri" w:hAnsi="Calibri"/>
                <w:sz w:val="20"/>
                <w:szCs w:val="20"/>
              </w:rPr>
              <w:t>Information Interview Paper</w:t>
            </w:r>
          </w:p>
        </w:tc>
      </w:tr>
      <w:tr w:rsidR="0045744A" w:rsidRPr="0045744A" w14:paraId="50087CBD" w14:textId="77777777" w:rsidTr="00D53896">
        <w:tc>
          <w:tcPr>
            <w:tcW w:w="0" w:type="auto"/>
          </w:tcPr>
          <w:p w14:paraId="6C006983" w14:textId="796DEB44" w:rsidR="0045744A" w:rsidRPr="0045744A" w:rsidRDefault="0045744A" w:rsidP="00D53896">
            <w:pPr>
              <w:spacing w:after="120"/>
              <w:rPr>
                <w:rFonts w:ascii="Calibri" w:hAnsi="Calibri"/>
                <w:sz w:val="20"/>
                <w:szCs w:val="20"/>
              </w:rPr>
            </w:pPr>
            <w:r w:rsidRPr="0045744A">
              <w:rPr>
                <w:rFonts w:ascii="Calibri" w:hAnsi="Calibri"/>
                <w:color w:val="000000"/>
                <w:sz w:val="20"/>
                <w:szCs w:val="20"/>
              </w:rPr>
              <w:t>Understands professional issues relevant to the practice of clinical mental health counseling (MH, Counseling, Prevention, and Intervention, C.9)</w:t>
            </w:r>
          </w:p>
        </w:tc>
        <w:tc>
          <w:tcPr>
            <w:tcW w:w="0" w:type="auto"/>
          </w:tcPr>
          <w:p w14:paraId="66DCB063" w14:textId="5F400C47" w:rsidR="0045744A" w:rsidRPr="0045744A" w:rsidRDefault="0045744A" w:rsidP="00D53896">
            <w:pPr>
              <w:spacing w:after="120"/>
              <w:rPr>
                <w:rFonts w:ascii="Calibri" w:hAnsi="Calibri"/>
                <w:sz w:val="20"/>
                <w:szCs w:val="20"/>
              </w:rPr>
            </w:pPr>
            <w:r w:rsidRPr="0045744A">
              <w:rPr>
                <w:rFonts w:ascii="Calibri" w:hAnsi="Calibri"/>
                <w:sz w:val="20"/>
                <w:szCs w:val="20"/>
              </w:rPr>
              <w:t>Output</w:t>
            </w:r>
          </w:p>
        </w:tc>
        <w:tc>
          <w:tcPr>
            <w:tcW w:w="0" w:type="auto"/>
          </w:tcPr>
          <w:p w14:paraId="3B67BDA0" w14:textId="5C79CA08" w:rsidR="0045744A" w:rsidRPr="0045744A" w:rsidRDefault="0045744A" w:rsidP="00D5389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2D56BC1A" w14:textId="1D4627E7" w:rsidR="0045744A" w:rsidRPr="0045744A" w:rsidRDefault="00866A6F" w:rsidP="00D53896">
            <w:pPr>
              <w:spacing w:after="120"/>
              <w:rPr>
                <w:rFonts w:ascii="Calibri" w:hAnsi="Calibri"/>
                <w:sz w:val="20"/>
                <w:szCs w:val="20"/>
              </w:rPr>
            </w:pPr>
            <w:r>
              <w:rPr>
                <w:rFonts w:ascii="Calibri" w:hAnsi="Calibri"/>
                <w:sz w:val="20"/>
                <w:szCs w:val="20"/>
              </w:rPr>
              <w:t>Information Interview Paper</w:t>
            </w:r>
          </w:p>
        </w:tc>
      </w:tr>
      <w:tr w:rsidR="0045744A" w:rsidRPr="0045744A" w14:paraId="591D028D" w14:textId="77777777" w:rsidTr="00D53896">
        <w:tc>
          <w:tcPr>
            <w:tcW w:w="0" w:type="auto"/>
          </w:tcPr>
          <w:p w14:paraId="70A6338D" w14:textId="08E77AA1" w:rsidR="0045744A" w:rsidRPr="0045744A" w:rsidRDefault="0045744A" w:rsidP="00D53896">
            <w:pPr>
              <w:spacing w:after="120"/>
              <w:rPr>
                <w:rFonts w:ascii="Calibri" w:hAnsi="Calibri"/>
                <w:sz w:val="20"/>
                <w:szCs w:val="20"/>
              </w:rPr>
            </w:pPr>
            <w:r w:rsidRPr="0045744A">
              <w:rPr>
                <w:rFonts w:ascii="Calibri" w:hAnsi="Calibri"/>
                <w:color w:val="000000"/>
                <w:sz w:val="20"/>
                <w:szCs w:val="20"/>
              </w:rPr>
              <w:t>The role and process of the professional counselor advocating on behalf of the profession (II.G.1.h)</w:t>
            </w:r>
          </w:p>
        </w:tc>
        <w:tc>
          <w:tcPr>
            <w:tcW w:w="0" w:type="auto"/>
          </w:tcPr>
          <w:p w14:paraId="3314A0B5" w14:textId="3723ECD1" w:rsidR="0045744A" w:rsidRPr="0045744A" w:rsidRDefault="0045744A" w:rsidP="00D53896">
            <w:pPr>
              <w:spacing w:after="120"/>
              <w:rPr>
                <w:rFonts w:ascii="Calibri" w:hAnsi="Calibri"/>
                <w:sz w:val="20"/>
                <w:szCs w:val="20"/>
              </w:rPr>
            </w:pPr>
            <w:r w:rsidRPr="0045744A">
              <w:rPr>
                <w:rFonts w:ascii="Calibri" w:hAnsi="Calibri"/>
                <w:sz w:val="20"/>
                <w:szCs w:val="20"/>
              </w:rPr>
              <w:t>Input</w:t>
            </w:r>
          </w:p>
        </w:tc>
        <w:tc>
          <w:tcPr>
            <w:tcW w:w="0" w:type="auto"/>
          </w:tcPr>
          <w:p w14:paraId="39661C97" w14:textId="47488D04" w:rsidR="0045744A" w:rsidRPr="0045744A" w:rsidRDefault="0045744A" w:rsidP="00D5389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134C68D9" w14:textId="27758BFB" w:rsidR="0045744A" w:rsidRPr="0045744A" w:rsidRDefault="00866A6F" w:rsidP="00D53896">
            <w:pPr>
              <w:spacing w:after="120"/>
              <w:rPr>
                <w:rFonts w:ascii="Calibri" w:hAnsi="Calibri"/>
                <w:sz w:val="20"/>
                <w:szCs w:val="20"/>
              </w:rPr>
            </w:pPr>
            <w:r>
              <w:rPr>
                <w:rFonts w:ascii="Calibri" w:hAnsi="Calibri"/>
                <w:sz w:val="20"/>
                <w:szCs w:val="20"/>
              </w:rPr>
              <w:t>Information Interview Paper</w:t>
            </w:r>
          </w:p>
        </w:tc>
      </w:tr>
      <w:tr w:rsidR="0045744A" w:rsidRPr="0045744A" w14:paraId="56ECC32A" w14:textId="77777777" w:rsidTr="00D53896">
        <w:tc>
          <w:tcPr>
            <w:tcW w:w="0" w:type="auto"/>
          </w:tcPr>
          <w:p w14:paraId="48F7BB0E" w14:textId="33582DC2" w:rsidR="0045744A" w:rsidRPr="0045744A" w:rsidRDefault="0045744A" w:rsidP="00D53896">
            <w:pPr>
              <w:spacing w:after="120"/>
              <w:rPr>
                <w:rFonts w:ascii="Calibri" w:hAnsi="Calibri"/>
                <w:sz w:val="20"/>
                <w:szCs w:val="20"/>
              </w:rPr>
            </w:pPr>
            <w:r w:rsidRPr="0045744A">
              <w:rPr>
                <w:rFonts w:ascii="Calibri" w:hAnsi="Calibri"/>
                <w:color w:val="000000"/>
                <w:sz w:val="20"/>
                <w:szCs w:val="20"/>
              </w:rPr>
              <w:t>Counselors’ roles in eliminating biases, prejudices, and processes of intentional and unintentional oppression and discrimination (II.G.2.f)</w:t>
            </w:r>
          </w:p>
        </w:tc>
        <w:tc>
          <w:tcPr>
            <w:tcW w:w="0" w:type="auto"/>
          </w:tcPr>
          <w:p w14:paraId="62CFEE23" w14:textId="7840CC6A" w:rsidR="0045744A" w:rsidRPr="0045744A" w:rsidRDefault="0045744A" w:rsidP="00D53896">
            <w:pPr>
              <w:spacing w:after="120"/>
              <w:rPr>
                <w:rFonts w:ascii="Calibri" w:hAnsi="Calibri"/>
                <w:sz w:val="20"/>
                <w:szCs w:val="20"/>
              </w:rPr>
            </w:pPr>
            <w:r w:rsidRPr="0045744A">
              <w:rPr>
                <w:rFonts w:ascii="Calibri" w:hAnsi="Calibri"/>
                <w:sz w:val="20"/>
                <w:szCs w:val="20"/>
              </w:rPr>
              <w:t>Input</w:t>
            </w:r>
          </w:p>
        </w:tc>
        <w:tc>
          <w:tcPr>
            <w:tcW w:w="0" w:type="auto"/>
          </w:tcPr>
          <w:p w14:paraId="5DEF9DB0" w14:textId="4556B2D0" w:rsidR="0045744A" w:rsidRPr="0045744A" w:rsidRDefault="0045744A" w:rsidP="00D53896">
            <w:pPr>
              <w:spacing w:after="120"/>
              <w:rPr>
                <w:rFonts w:ascii="Calibri" w:hAnsi="Calibri"/>
                <w:sz w:val="20"/>
                <w:szCs w:val="20"/>
              </w:rPr>
            </w:pPr>
            <w:r w:rsidRPr="0045744A">
              <w:rPr>
                <w:rFonts w:ascii="Calibri" w:hAnsi="Calibri"/>
                <w:sz w:val="20"/>
                <w:szCs w:val="20"/>
              </w:rPr>
              <w:t>Counseling Professional Self</w:t>
            </w:r>
          </w:p>
        </w:tc>
        <w:tc>
          <w:tcPr>
            <w:tcW w:w="0" w:type="auto"/>
          </w:tcPr>
          <w:p w14:paraId="18ABDE48" w14:textId="55E7BBBF" w:rsidR="0045744A" w:rsidRPr="0045744A" w:rsidRDefault="00876F79" w:rsidP="00D53896">
            <w:pPr>
              <w:spacing w:after="120"/>
              <w:rPr>
                <w:rFonts w:ascii="Calibri" w:hAnsi="Calibri"/>
                <w:sz w:val="20"/>
                <w:szCs w:val="20"/>
              </w:rPr>
            </w:pPr>
            <w:r>
              <w:rPr>
                <w:rFonts w:ascii="Calibri" w:hAnsi="Calibri"/>
                <w:sz w:val="20"/>
                <w:szCs w:val="20"/>
              </w:rPr>
              <w:t>Information Interview Paper</w:t>
            </w:r>
          </w:p>
        </w:tc>
      </w:tr>
      <w:tr w:rsidR="0045744A" w:rsidRPr="0045744A" w14:paraId="5B56C1F6" w14:textId="77777777" w:rsidTr="00D53896">
        <w:tc>
          <w:tcPr>
            <w:tcW w:w="0" w:type="auto"/>
          </w:tcPr>
          <w:p w14:paraId="54080191" w14:textId="1375BC48" w:rsidR="0045744A" w:rsidRPr="0045744A" w:rsidRDefault="0045744A" w:rsidP="00D53896">
            <w:pPr>
              <w:spacing w:after="120"/>
              <w:rPr>
                <w:rFonts w:ascii="Calibri" w:hAnsi="Calibri"/>
                <w:sz w:val="20"/>
                <w:szCs w:val="20"/>
              </w:rPr>
            </w:pPr>
            <w:r w:rsidRPr="0045744A">
              <w:rPr>
                <w:rFonts w:ascii="Calibri" w:hAnsi="Calibri"/>
                <w:color w:val="000000"/>
                <w:sz w:val="20"/>
                <w:szCs w:val="20"/>
              </w:rPr>
              <w:t>Crisis intervention and suicide prevention models, including the use of psychological first aid strategies (II.G.5.g)</w:t>
            </w:r>
          </w:p>
        </w:tc>
        <w:tc>
          <w:tcPr>
            <w:tcW w:w="0" w:type="auto"/>
          </w:tcPr>
          <w:p w14:paraId="5230F350" w14:textId="6877C680" w:rsidR="0045744A" w:rsidRPr="0045744A" w:rsidRDefault="0045744A" w:rsidP="00D53896">
            <w:pPr>
              <w:spacing w:after="120"/>
              <w:rPr>
                <w:rFonts w:ascii="Calibri" w:hAnsi="Calibri"/>
                <w:sz w:val="20"/>
                <w:szCs w:val="20"/>
              </w:rPr>
            </w:pPr>
            <w:r w:rsidRPr="0045744A">
              <w:rPr>
                <w:rFonts w:ascii="Calibri" w:hAnsi="Calibri"/>
                <w:sz w:val="20"/>
                <w:szCs w:val="20"/>
              </w:rPr>
              <w:t>Input</w:t>
            </w:r>
          </w:p>
        </w:tc>
        <w:tc>
          <w:tcPr>
            <w:tcW w:w="0" w:type="auto"/>
          </w:tcPr>
          <w:p w14:paraId="3AF32386" w14:textId="69217FDB" w:rsidR="0045744A" w:rsidRPr="0045744A" w:rsidRDefault="0045744A" w:rsidP="00D53896">
            <w:pPr>
              <w:spacing w:after="120"/>
              <w:rPr>
                <w:rFonts w:ascii="Calibri" w:hAnsi="Calibri"/>
                <w:sz w:val="20"/>
                <w:szCs w:val="20"/>
              </w:rPr>
            </w:pPr>
            <w:r w:rsidRPr="0045744A">
              <w:rPr>
                <w:rFonts w:ascii="Calibri" w:hAnsi="Calibri"/>
                <w:sz w:val="20"/>
                <w:szCs w:val="20"/>
              </w:rPr>
              <w:t>Wounding Self</w:t>
            </w:r>
          </w:p>
        </w:tc>
        <w:tc>
          <w:tcPr>
            <w:tcW w:w="0" w:type="auto"/>
          </w:tcPr>
          <w:p w14:paraId="3CC4980C" w14:textId="18B35E3D" w:rsidR="0045744A" w:rsidRPr="0045744A" w:rsidRDefault="00876F79" w:rsidP="00D53896">
            <w:pPr>
              <w:spacing w:after="120"/>
              <w:rPr>
                <w:rFonts w:ascii="Calibri" w:hAnsi="Calibri"/>
                <w:sz w:val="20"/>
                <w:szCs w:val="20"/>
              </w:rPr>
            </w:pPr>
            <w:r>
              <w:rPr>
                <w:rFonts w:ascii="Calibri" w:hAnsi="Calibri"/>
                <w:sz w:val="20"/>
                <w:szCs w:val="20"/>
              </w:rPr>
              <w:t>Mini-Assignment</w:t>
            </w:r>
          </w:p>
        </w:tc>
      </w:tr>
      <w:tr w:rsidR="0045744A" w:rsidRPr="0045744A" w14:paraId="120B70EC" w14:textId="77777777" w:rsidTr="00F74A70">
        <w:tc>
          <w:tcPr>
            <w:tcW w:w="0" w:type="auto"/>
          </w:tcPr>
          <w:p w14:paraId="0CE7EC1D" w14:textId="26C4D6F9" w:rsidR="0045744A" w:rsidRPr="0045744A" w:rsidRDefault="0045744A" w:rsidP="00697ED6">
            <w:pPr>
              <w:spacing w:after="120"/>
              <w:rPr>
                <w:rFonts w:ascii="Calibri" w:hAnsi="Calibri"/>
                <w:sz w:val="20"/>
                <w:szCs w:val="20"/>
              </w:rPr>
            </w:pPr>
            <w:r w:rsidRPr="0045744A">
              <w:rPr>
                <w:rFonts w:ascii="Calibri" w:hAnsi="Calibri"/>
                <w:color w:val="000000"/>
                <w:sz w:val="20"/>
                <w:szCs w:val="20"/>
              </w:rPr>
              <w:t>Understands learning styles as well as institutional, systemic, interpersonal, and intrapersonal barriers to learning in postsecondary education (CC, Diversity &amp; Advocacy, E.2)</w:t>
            </w:r>
          </w:p>
        </w:tc>
        <w:tc>
          <w:tcPr>
            <w:tcW w:w="0" w:type="auto"/>
          </w:tcPr>
          <w:p w14:paraId="3F63FA3E" w14:textId="5607179B" w:rsidR="0045744A" w:rsidRPr="0045744A" w:rsidRDefault="0045744A" w:rsidP="00697ED6">
            <w:pPr>
              <w:spacing w:after="120"/>
              <w:rPr>
                <w:rFonts w:ascii="Calibri" w:hAnsi="Calibri"/>
                <w:sz w:val="20"/>
                <w:szCs w:val="20"/>
              </w:rPr>
            </w:pPr>
            <w:r w:rsidRPr="0045744A">
              <w:rPr>
                <w:rFonts w:ascii="Calibri" w:hAnsi="Calibri"/>
                <w:sz w:val="20"/>
                <w:szCs w:val="20"/>
              </w:rPr>
              <w:t>Output</w:t>
            </w:r>
          </w:p>
        </w:tc>
        <w:tc>
          <w:tcPr>
            <w:tcW w:w="0" w:type="auto"/>
          </w:tcPr>
          <w:p w14:paraId="3859CC6F" w14:textId="4532D9A3" w:rsidR="0045744A" w:rsidRPr="0045744A" w:rsidRDefault="0045744A" w:rsidP="00697ED6">
            <w:pPr>
              <w:spacing w:after="120"/>
              <w:rPr>
                <w:rFonts w:ascii="Calibri" w:hAnsi="Calibri"/>
                <w:sz w:val="20"/>
                <w:szCs w:val="20"/>
              </w:rPr>
            </w:pPr>
            <w:r w:rsidRPr="0045744A">
              <w:rPr>
                <w:rFonts w:ascii="Calibri" w:hAnsi="Calibri"/>
                <w:sz w:val="20"/>
                <w:szCs w:val="20"/>
              </w:rPr>
              <w:t>Wounding Self</w:t>
            </w:r>
          </w:p>
        </w:tc>
        <w:tc>
          <w:tcPr>
            <w:tcW w:w="0" w:type="auto"/>
          </w:tcPr>
          <w:p w14:paraId="107435C8" w14:textId="46FFDAE4" w:rsidR="0045744A" w:rsidRPr="0045744A" w:rsidRDefault="00C46CDE" w:rsidP="00697ED6">
            <w:pPr>
              <w:spacing w:after="120"/>
              <w:rPr>
                <w:rFonts w:ascii="Calibri" w:hAnsi="Calibri"/>
                <w:sz w:val="20"/>
                <w:szCs w:val="20"/>
              </w:rPr>
            </w:pPr>
            <w:r>
              <w:rPr>
                <w:rFonts w:ascii="Calibri" w:hAnsi="Calibri"/>
                <w:sz w:val="20"/>
                <w:szCs w:val="20"/>
              </w:rPr>
              <w:t>Mini-Assignment</w:t>
            </w:r>
          </w:p>
        </w:tc>
      </w:tr>
      <w:tr w:rsidR="0045744A" w:rsidRPr="0045744A" w14:paraId="343810C3" w14:textId="77777777" w:rsidTr="00F74A70">
        <w:tc>
          <w:tcPr>
            <w:tcW w:w="0" w:type="auto"/>
          </w:tcPr>
          <w:p w14:paraId="5262C26D" w14:textId="304303EB" w:rsidR="0045744A" w:rsidRPr="0045744A" w:rsidRDefault="0045744A" w:rsidP="00697ED6">
            <w:pPr>
              <w:spacing w:after="120"/>
              <w:rPr>
                <w:rFonts w:ascii="Calibri" w:hAnsi="Calibri"/>
                <w:color w:val="000000"/>
                <w:sz w:val="20"/>
                <w:szCs w:val="20"/>
              </w:rPr>
            </w:pPr>
            <w:r w:rsidRPr="0045744A">
              <w:rPr>
                <w:rFonts w:ascii="Calibri" w:hAnsi="Calibri"/>
                <w:color w:val="000000"/>
                <w:sz w:val="20"/>
                <w:szCs w:val="20"/>
              </w:rPr>
              <w:t>An orientation to wellness and prevention as desired counseling goals (II.G.5.a)</w:t>
            </w:r>
          </w:p>
        </w:tc>
        <w:tc>
          <w:tcPr>
            <w:tcW w:w="0" w:type="auto"/>
          </w:tcPr>
          <w:p w14:paraId="31C9C3D0" w14:textId="07367239"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2469D1D7" w14:textId="59C1D7E3" w:rsidR="0045744A" w:rsidRPr="0045744A" w:rsidRDefault="0045744A" w:rsidP="00697ED6">
            <w:pPr>
              <w:spacing w:after="120"/>
              <w:rPr>
                <w:rFonts w:ascii="Calibri" w:hAnsi="Calibri"/>
                <w:sz w:val="20"/>
                <w:szCs w:val="20"/>
              </w:rPr>
            </w:pPr>
            <w:r w:rsidRPr="0045744A">
              <w:rPr>
                <w:rFonts w:ascii="Calibri" w:hAnsi="Calibri"/>
                <w:sz w:val="20"/>
                <w:szCs w:val="20"/>
              </w:rPr>
              <w:t>Healing Self</w:t>
            </w:r>
          </w:p>
        </w:tc>
        <w:tc>
          <w:tcPr>
            <w:tcW w:w="0" w:type="auto"/>
          </w:tcPr>
          <w:p w14:paraId="4BBB5229" w14:textId="78052CE0" w:rsidR="0045744A" w:rsidRPr="0045744A" w:rsidRDefault="0032257A" w:rsidP="00697ED6">
            <w:pPr>
              <w:spacing w:after="120"/>
              <w:rPr>
                <w:rFonts w:ascii="Calibri" w:hAnsi="Calibri"/>
                <w:sz w:val="20"/>
                <w:szCs w:val="20"/>
              </w:rPr>
            </w:pPr>
            <w:r>
              <w:rPr>
                <w:rFonts w:ascii="Calibri" w:hAnsi="Calibri"/>
                <w:sz w:val="20"/>
                <w:szCs w:val="20"/>
              </w:rPr>
              <w:t>Self Paper</w:t>
            </w:r>
          </w:p>
        </w:tc>
      </w:tr>
      <w:tr w:rsidR="0045744A" w:rsidRPr="0045744A" w14:paraId="002501FF" w14:textId="77777777" w:rsidTr="00F74A70">
        <w:tc>
          <w:tcPr>
            <w:tcW w:w="0" w:type="auto"/>
          </w:tcPr>
          <w:p w14:paraId="1A1B59D0" w14:textId="15FA0872" w:rsidR="0045744A" w:rsidRPr="0045744A" w:rsidRDefault="0045744A" w:rsidP="00697ED6">
            <w:pPr>
              <w:spacing w:after="120"/>
              <w:rPr>
                <w:rFonts w:ascii="Calibri" w:hAnsi="Calibri"/>
                <w:color w:val="000000"/>
                <w:sz w:val="20"/>
                <w:szCs w:val="20"/>
              </w:rPr>
            </w:pPr>
            <w:r w:rsidRPr="0045744A">
              <w:rPr>
                <w:rFonts w:ascii="Calibri" w:hAnsi="Calibri"/>
                <w:color w:val="000000"/>
                <w:sz w:val="20"/>
                <w:szCs w:val="20"/>
              </w:rPr>
              <w:t>Attitudes, beliefs, understandings, and acculturative experiences, including specific experiential learning activities designed to foster students’ understanding of self and culturally diverse clients (II.G.2.b)</w:t>
            </w:r>
          </w:p>
        </w:tc>
        <w:tc>
          <w:tcPr>
            <w:tcW w:w="0" w:type="auto"/>
          </w:tcPr>
          <w:p w14:paraId="2651504A" w14:textId="003E69D5"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1881E48D" w14:textId="5A7699DB" w:rsidR="0045744A" w:rsidRPr="0045744A" w:rsidRDefault="0045744A" w:rsidP="00697ED6">
            <w:pPr>
              <w:spacing w:after="120"/>
              <w:rPr>
                <w:rFonts w:ascii="Calibri" w:hAnsi="Calibri"/>
                <w:sz w:val="20"/>
                <w:szCs w:val="20"/>
              </w:rPr>
            </w:pPr>
            <w:r w:rsidRPr="0045744A">
              <w:rPr>
                <w:rFonts w:ascii="Calibri" w:hAnsi="Calibri"/>
                <w:sz w:val="20"/>
                <w:szCs w:val="20"/>
              </w:rPr>
              <w:t>Healing Self</w:t>
            </w:r>
          </w:p>
        </w:tc>
        <w:tc>
          <w:tcPr>
            <w:tcW w:w="0" w:type="auto"/>
          </w:tcPr>
          <w:p w14:paraId="79978089" w14:textId="77777777" w:rsidR="0045744A" w:rsidRDefault="0032257A" w:rsidP="00697ED6">
            <w:pPr>
              <w:spacing w:after="120"/>
              <w:rPr>
                <w:rFonts w:ascii="Calibri" w:hAnsi="Calibri"/>
                <w:sz w:val="20"/>
                <w:szCs w:val="20"/>
              </w:rPr>
            </w:pPr>
            <w:r>
              <w:rPr>
                <w:rFonts w:ascii="Calibri" w:hAnsi="Calibri"/>
                <w:sz w:val="20"/>
                <w:szCs w:val="20"/>
              </w:rPr>
              <w:t>Self Paper</w:t>
            </w:r>
          </w:p>
          <w:p w14:paraId="3E0B2C3D" w14:textId="42EBE10C" w:rsidR="0032257A" w:rsidRPr="0045744A" w:rsidRDefault="0032257A" w:rsidP="00697ED6">
            <w:pPr>
              <w:spacing w:after="120"/>
              <w:rPr>
                <w:rFonts w:ascii="Calibri" w:hAnsi="Calibri"/>
                <w:sz w:val="20"/>
                <w:szCs w:val="20"/>
              </w:rPr>
            </w:pPr>
            <w:r>
              <w:rPr>
                <w:rFonts w:ascii="Calibri" w:hAnsi="Calibri"/>
                <w:sz w:val="20"/>
                <w:szCs w:val="20"/>
              </w:rPr>
              <w:t>Small Group</w:t>
            </w:r>
          </w:p>
        </w:tc>
      </w:tr>
      <w:tr w:rsidR="0045744A" w:rsidRPr="0045744A" w14:paraId="20C16142" w14:textId="77777777" w:rsidTr="00F74A70">
        <w:tc>
          <w:tcPr>
            <w:tcW w:w="0" w:type="auto"/>
          </w:tcPr>
          <w:p w14:paraId="5A1D30A4" w14:textId="442B0F04" w:rsidR="0045744A" w:rsidRPr="0045744A" w:rsidRDefault="0045744A" w:rsidP="00697ED6">
            <w:pPr>
              <w:spacing w:after="120"/>
              <w:rPr>
                <w:rFonts w:ascii="Calibri" w:hAnsi="Calibri"/>
                <w:color w:val="000000"/>
                <w:sz w:val="20"/>
                <w:szCs w:val="20"/>
              </w:rPr>
            </w:pPr>
            <w:r w:rsidRPr="0045744A">
              <w:rPr>
                <w:rFonts w:ascii="Calibri" w:hAnsi="Calibri"/>
                <w:color w:val="000000"/>
                <w:sz w:val="20"/>
                <w:szCs w:val="20"/>
              </w:rPr>
              <w:t>Counselor characteristics and behaviors that influence helping processes (II.G.5.b)</w:t>
            </w:r>
          </w:p>
        </w:tc>
        <w:tc>
          <w:tcPr>
            <w:tcW w:w="0" w:type="auto"/>
          </w:tcPr>
          <w:p w14:paraId="2CDFF6E5" w14:textId="756ECBF2"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270F7793" w14:textId="12F9433F" w:rsidR="0045744A" w:rsidRPr="0045744A" w:rsidRDefault="0045744A" w:rsidP="00697ED6">
            <w:pPr>
              <w:spacing w:after="120"/>
              <w:rPr>
                <w:rFonts w:ascii="Calibri" w:hAnsi="Calibri"/>
                <w:sz w:val="20"/>
                <w:szCs w:val="20"/>
              </w:rPr>
            </w:pPr>
            <w:r w:rsidRPr="0045744A">
              <w:rPr>
                <w:rFonts w:ascii="Calibri" w:hAnsi="Calibri"/>
                <w:sz w:val="20"/>
                <w:szCs w:val="20"/>
              </w:rPr>
              <w:t>Healing Self</w:t>
            </w:r>
          </w:p>
        </w:tc>
        <w:tc>
          <w:tcPr>
            <w:tcW w:w="0" w:type="auto"/>
          </w:tcPr>
          <w:p w14:paraId="6E2565F8" w14:textId="77777777" w:rsidR="0045744A" w:rsidRDefault="0032257A" w:rsidP="00697ED6">
            <w:pPr>
              <w:spacing w:after="120"/>
              <w:rPr>
                <w:rFonts w:ascii="Calibri" w:hAnsi="Calibri"/>
                <w:sz w:val="20"/>
                <w:szCs w:val="20"/>
              </w:rPr>
            </w:pPr>
            <w:r>
              <w:rPr>
                <w:rFonts w:ascii="Calibri" w:hAnsi="Calibri"/>
                <w:sz w:val="20"/>
                <w:szCs w:val="20"/>
              </w:rPr>
              <w:t>Small Group</w:t>
            </w:r>
          </w:p>
          <w:p w14:paraId="5DA664F2" w14:textId="77777777" w:rsidR="0032257A" w:rsidRDefault="0032257A" w:rsidP="00697ED6">
            <w:pPr>
              <w:spacing w:after="120"/>
              <w:rPr>
                <w:rFonts w:ascii="Calibri" w:hAnsi="Calibri"/>
                <w:sz w:val="20"/>
                <w:szCs w:val="20"/>
              </w:rPr>
            </w:pPr>
            <w:r>
              <w:rPr>
                <w:rFonts w:ascii="Calibri" w:hAnsi="Calibri"/>
                <w:sz w:val="20"/>
                <w:szCs w:val="20"/>
              </w:rPr>
              <w:t>Reflection Journals</w:t>
            </w:r>
          </w:p>
          <w:p w14:paraId="0013ABA3" w14:textId="43295AE1" w:rsidR="0032257A" w:rsidRPr="0045744A" w:rsidRDefault="0032257A" w:rsidP="00697ED6">
            <w:pPr>
              <w:spacing w:after="120"/>
              <w:rPr>
                <w:rFonts w:ascii="Calibri" w:hAnsi="Calibri"/>
                <w:sz w:val="20"/>
                <w:szCs w:val="20"/>
              </w:rPr>
            </w:pPr>
            <w:r>
              <w:rPr>
                <w:rFonts w:ascii="Calibri" w:hAnsi="Calibri"/>
                <w:sz w:val="20"/>
                <w:szCs w:val="20"/>
              </w:rPr>
              <w:t>Self Paper</w:t>
            </w:r>
          </w:p>
        </w:tc>
      </w:tr>
      <w:tr w:rsidR="0045744A" w:rsidRPr="0045744A" w14:paraId="657FB636" w14:textId="77777777" w:rsidTr="00F74A70">
        <w:tc>
          <w:tcPr>
            <w:tcW w:w="0" w:type="auto"/>
          </w:tcPr>
          <w:p w14:paraId="12A7B202" w14:textId="537B7AF8" w:rsidR="0045744A" w:rsidRPr="0045744A" w:rsidRDefault="0045744A" w:rsidP="00697ED6">
            <w:pPr>
              <w:spacing w:after="120"/>
              <w:rPr>
                <w:rFonts w:ascii="Calibri" w:hAnsi="Calibri"/>
                <w:color w:val="000000"/>
                <w:sz w:val="20"/>
                <w:szCs w:val="20"/>
              </w:rPr>
            </w:pPr>
            <w:r w:rsidRPr="0045744A">
              <w:rPr>
                <w:rFonts w:ascii="Calibri" w:hAnsi="Calibri"/>
                <w:color w:val="000000"/>
                <w:sz w:val="20"/>
                <w:szCs w:val="20"/>
              </w:rPr>
              <w:t>Demonstrates self-awareness, sensitivity to others, and the skills needed to relate to diverse individuals, groups, and classrooms (SC, Counseling, Prevention, and Intervention, D.1)</w:t>
            </w:r>
          </w:p>
        </w:tc>
        <w:tc>
          <w:tcPr>
            <w:tcW w:w="0" w:type="auto"/>
          </w:tcPr>
          <w:p w14:paraId="4664C494" w14:textId="3692EC44" w:rsidR="0045744A" w:rsidRPr="0045744A" w:rsidRDefault="0045744A" w:rsidP="00697ED6">
            <w:pPr>
              <w:spacing w:after="120"/>
              <w:rPr>
                <w:rFonts w:ascii="Calibri" w:hAnsi="Calibri"/>
                <w:sz w:val="20"/>
                <w:szCs w:val="20"/>
              </w:rPr>
            </w:pPr>
            <w:r w:rsidRPr="0045744A">
              <w:rPr>
                <w:rFonts w:ascii="Calibri" w:hAnsi="Calibri"/>
                <w:sz w:val="20"/>
                <w:szCs w:val="20"/>
              </w:rPr>
              <w:t>Output</w:t>
            </w:r>
          </w:p>
        </w:tc>
        <w:tc>
          <w:tcPr>
            <w:tcW w:w="0" w:type="auto"/>
          </w:tcPr>
          <w:p w14:paraId="22D6310B" w14:textId="7F9595CF" w:rsidR="0045744A" w:rsidRPr="0045744A" w:rsidRDefault="0045744A" w:rsidP="00697ED6">
            <w:pPr>
              <w:spacing w:after="120"/>
              <w:rPr>
                <w:rFonts w:ascii="Calibri" w:hAnsi="Calibri"/>
                <w:sz w:val="20"/>
                <w:szCs w:val="20"/>
              </w:rPr>
            </w:pPr>
            <w:r w:rsidRPr="0045744A">
              <w:rPr>
                <w:rFonts w:ascii="Calibri" w:hAnsi="Calibri"/>
                <w:sz w:val="20"/>
                <w:szCs w:val="20"/>
              </w:rPr>
              <w:t>Healing Self</w:t>
            </w:r>
          </w:p>
        </w:tc>
        <w:tc>
          <w:tcPr>
            <w:tcW w:w="0" w:type="auto"/>
          </w:tcPr>
          <w:p w14:paraId="52C84EA6" w14:textId="77777777" w:rsidR="0045744A" w:rsidRDefault="008F4C32" w:rsidP="00697ED6">
            <w:pPr>
              <w:spacing w:after="120"/>
              <w:rPr>
                <w:rFonts w:ascii="Calibri" w:hAnsi="Calibri"/>
                <w:sz w:val="20"/>
                <w:szCs w:val="20"/>
              </w:rPr>
            </w:pPr>
            <w:r>
              <w:rPr>
                <w:rFonts w:ascii="Calibri" w:hAnsi="Calibri"/>
                <w:sz w:val="20"/>
                <w:szCs w:val="20"/>
              </w:rPr>
              <w:t>Small Group</w:t>
            </w:r>
          </w:p>
          <w:p w14:paraId="278B4718" w14:textId="77777777" w:rsidR="008F4C32" w:rsidRDefault="008F4C32" w:rsidP="00697ED6">
            <w:pPr>
              <w:spacing w:after="120"/>
              <w:rPr>
                <w:rFonts w:ascii="Calibri" w:hAnsi="Calibri"/>
                <w:sz w:val="20"/>
                <w:szCs w:val="20"/>
              </w:rPr>
            </w:pPr>
            <w:r>
              <w:rPr>
                <w:rFonts w:ascii="Calibri" w:hAnsi="Calibri"/>
                <w:sz w:val="20"/>
                <w:szCs w:val="20"/>
              </w:rPr>
              <w:t>Reflection Journals</w:t>
            </w:r>
          </w:p>
          <w:p w14:paraId="1CE775FE" w14:textId="36638FF0" w:rsidR="008F4C32" w:rsidRPr="0045744A" w:rsidRDefault="008F4C32" w:rsidP="00697ED6">
            <w:pPr>
              <w:spacing w:after="120"/>
              <w:rPr>
                <w:rFonts w:ascii="Calibri" w:hAnsi="Calibri"/>
                <w:sz w:val="20"/>
                <w:szCs w:val="20"/>
              </w:rPr>
            </w:pPr>
            <w:r>
              <w:rPr>
                <w:rFonts w:ascii="Calibri" w:hAnsi="Calibri"/>
                <w:sz w:val="20"/>
                <w:szCs w:val="20"/>
              </w:rPr>
              <w:t>Self Paper</w:t>
            </w:r>
          </w:p>
        </w:tc>
      </w:tr>
      <w:tr w:rsidR="0045744A" w:rsidRPr="0045744A" w14:paraId="3204FA7E" w14:textId="77777777" w:rsidTr="00F74A70">
        <w:tc>
          <w:tcPr>
            <w:tcW w:w="0" w:type="auto"/>
          </w:tcPr>
          <w:p w14:paraId="78D93AD8" w14:textId="253326C8" w:rsidR="0045744A" w:rsidRPr="0045744A" w:rsidRDefault="0045744A" w:rsidP="00697ED6">
            <w:pPr>
              <w:spacing w:after="120"/>
              <w:rPr>
                <w:rFonts w:ascii="Calibri" w:hAnsi="Calibri"/>
                <w:color w:val="000000"/>
                <w:sz w:val="20"/>
                <w:szCs w:val="20"/>
              </w:rPr>
            </w:pPr>
            <w:r w:rsidRPr="0045744A">
              <w:rPr>
                <w:rFonts w:ascii="Calibri" w:hAnsi="Calibri"/>
                <w:color w:val="000000"/>
                <w:sz w:val="20"/>
                <w:szCs w:val="20"/>
              </w:rPr>
              <w:t>Self-care strategies appropriate to the counselor role (II.G.1.d)</w:t>
            </w:r>
          </w:p>
        </w:tc>
        <w:tc>
          <w:tcPr>
            <w:tcW w:w="0" w:type="auto"/>
          </w:tcPr>
          <w:p w14:paraId="40B36475" w14:textId="3D7EBD67"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3D21BD3D" w14:textId="28A122CF" w:rsidR="0045744A" w:rsidRPr="0045744A" w:rsidRDefault="0045744A" w:rsidP="00697ED6">
            <w:pPr>
              <w:spacing w:after="120"/>
              <w:rPr>
                <w:rFonts w:ascii="Calibri" w:hAnsi="Calibri"/>
                <w:sz w:val="20"/>
                <w:szCs w:val="20"/>
              </w:rPr>
            </w:pPr>
            <w:r w:rsidRPr="0045744A">
              <w:rPr>
                <w:rFonts w:ascii="Calibri" w:hAnsi="Calibri"/>
                <w:sz w:val="20"/>
                <w:szCs w:val="20"/>
              </w:rPr>
              <w:t>Healing Self</w:t>
            </w:r>
          </w:p>
        </w:tc>
        <w:tc>
          <w:tcPr>
            <w:tcW w:w="0" w:type="auto"/>
          </w:tcPr>
          <w:p w14:paraId="57127AF9" w14:textId="77777777" w:rsidR="008F4C32" w:rsidRDefault="008F4C32" w:rsidP="008F4C32">
            <w:pPr>
              <w:spacing w:after="120"/>
              <w:rPr>
                <w:rFonts w:ascii="Calibri" w:hAnsi="Calibri"/>
                <w:sz w:val="20"/>
                <w:szCs w:val="20"/>
              </w:rPr>
            </w:pPr>
            <w:r>
              <w:rPr>
                <w:rFonts w:ascii="Calibri" w:hAnsi="Calibri"/>
                <w:sz w:val="20"/>
                <w:szCs w:val="20"/>
              </w:rPr>
              <w:t>Reflection Journals</w:t>
            </w:r>
          </w:p>
          <w:p w14:paraId="1DE1BDE9" w14:textId="7B04959E" w:rsidR="0045744A" w:rsidRPr="0045744A" w:rsidRDefault="008F4C32" w:rsidP="008F4C32">
            <w:pPr>
              <w:spacing w:after="120"/>
              <w:rPr>
                <w:rFonts w:ascii="Calibri" w:hAnsi="Calibri"/>
                <w:sz w:val="20"/>
                <w:szCs w:val="20"/>
              </w:rPr>
            </w:pPr>
            <w:r>
              <w:rPr>
                <w:rFonts w:ascii="Calibri" w:hAnsi="Calibri"/>
                <w:sz w:val="20"/>
                <w:szCs w:val="20"/>
              </w:rPr>
              <w:t>Self Paper</w:t>
            </w:r>
          </w:p>
        </w:tc>
      </w:tr>
      <w:tr w:rsidR="0045744A" w:rsidRPr="0045744A" w14:paraId="50AE69EB" w14:textId="77777777" w:rsidTr="00F74A70">
        <w:tc>
          <w:tcPr>
            <w:tcW w:w="0" w:type="auto"/>
          </w:tcPr>
          <w:p w14:paraId="6E622F69" w14:textId="6F182854" w:rsidR="0045744A" w:rsidRPr="0045744A" w:rsidRDefault="0045744A" w:rsidP="00697ED6">
            <w:pPr>
              <w:spacing w:after="120"/>
              <w:rPr>
                <w:rFonts w:ascii="Calibri" w:hAnsi="Calibri"/>
                <w:color w:val="000000"/>
                <w:sz w:val="20"/>
                <w:szCs w:val="20"/>
              </w:rPr>
            </w:pPr>
            <w:r w:rsidRPr="0045744A">
              <w:rPr>
                <w:rFonts w:ascii="Calibri" w:hAnsi="Calibri"/>
                <w:color w:val="000000"/>
                <w:sz w:val="20"/>
                <w:szCs w:val="20"/>
              </w:rPr>
              <w:t>Essential interviewing and counseling skills (II.G.5.c)</w:t>
            </w:r>
          </w:p>
        </w:tc>
        <w:tc>
          <w:tcPr>
            <w:tcW w:w="0" w:type="auto"/>
          </w:tcPr>
          <w:p w14:paraId="47C1C0D0" w14:textId="4234E3F2"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6F0EB42A" w14:textId="48C1155F" w:rsidR="0045744A" w:rsidRPr="0045744A" w:rsidRDefault="0045744A" w:rsidP="00697ED6">
            <w:pPr>
              <w:spacing w:after="120"/>
              <w:rPr>
                <w:rFonts w:ascii="Calibri" w:hAnsi="Calibri"/>
                <w:sz w:val="20"/>
                <w:szCs w:val="20"/>
              </w:rPr>
            </w:pPr>
            <w:r w:rsidRPr="0045744A">
              <w:rPr>
                <w:rFonts w:ascii="Calibri" w:hAnsi="Calibri"/>
                <w:sz w:val="20"/>
                <w:szCs w:val="20"/>
              </w:rPr>
              <w:t>Healing Self</w:t>
            </w:r>
          </w:p>
        </w:tc>
        <w:tc>
          <w:tcPr>
            <w:tcW w:w="0" w:type="auto"/>
          </w:tcPr>
          <w:p w14:paraId="27C072E5" w14:textId="79ECD591" w:rsidR="0045744A" w:rsidRPr="0045744A" w:rsidRDefault="008F4C32" w:rsidP="00697ED6">
            <w:pPr>
              <w:spacing w:after="120"/>
              <w:rPr>
                <w:rFonts w:ascii="Calibri" w:hAnsi="Calibri"/>
                <w:sz w:val="20"/>
                <w:szCs w:val="20"/>
              </w:rPr>
            </w:pPr>
            <w:r>
              <w:rPr>
                <w:rFonts w:ascii="Calibri" w:hAnsi="Calibri"/>
                <w:sz w:val="20"/>
                <w:szCs w:val="20"/>
              </w:rPr>
              <w:t>Small Group</w:t>
            </w:r>
          </w:p>
        </w:tc>
      </w:tr>
      <w:tr w:rsidR="0045744A" w:rsidRPr="0045744A" w14:paraId="0F363649" w14:textId="77777777" w:rsidTr="00F74A70">
        <w:tc>
          <w:tcPr>
            <w:tcW w:w="0" w:type="auto"/>
          </w:tcPr>
          <w:p w14:paraId="157B0158" w14:textId="0CD006AB" w:rsidR="0045744A" w:rsidRPr="0045744A" w:rsidRDefault="0045744A" w:rsidP="00697ED6">
            <w:pPr>
              <w:spacing w:after="120"/>
              <w:rPr>
                <w:rFonts w:ascii="Calibri" w:hAnsi="Calibri"/>
                <w:color w:val="000000"/>
                <w:sz w:val="20"/>
                <w:szCs w:val="20"/>
              </w:rPr>
            </w:pPr>
            <w:r w:rsidRPr="0045744A">
              <w:rPr>
                <w:rFonts w:ascii="Calibri" w:hAnsi="Calibri"/>
                <w:color w:val="000000"/>
                <w:sz w:val="20"/>
                <w:szCs w:val="20"/>
              </w:rPr>
              <w:t>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 (II.G.5.d)</w:t>
            </w:r>
          </w:p>
        </w:tc>
        <w:tc>
          <w:tcPr>
            <w:tcW w:w="0" w:type="auto"/>
          </w:tcPr>
          <w:p w14:paraId="2AEF47DD" w14:textId="0219985B"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38A4BA49" w14:textId="325DC3DD" w:rsidR="0045744A" w:rsidRPr="0045744A" w:rsidRDefault="0045744A" w:rsidP="00697ED6">
            <w:pPr>
              <w:spacing w:after="120"/>
              <w:rPr>
                <w:rFonts w:ascii="Calibri" w:hAnsi="Calibri"/>
                <w:sz w:val="20"/>
                <w:szCs w:val="20"/>
              </w:rPr>
            </w:pPr>
            <w:r w:rsidRPr="0045744A">
              <w:rPr>
                <w:rFonts w:ascii="Calibri" w:hAnsi="Calibri"/>
                <w:sz w:val="20"/>
                <w:szCs w:val="20"/>
              </w:rPr>
              <w:t>Healing Self</w:t>
            </w:r>
          </w:p>
        </w:tc>
        <w:tc>
          <w:tcPr>
            <w:tcW w:w="0" w:type="auto"/>
          </w:tcPr>
          <w:p w14:paraId="53AB91E6" w14:textId="0DCA0F98" w:rsidR="0045744A" w:rsidRPr="0045744A" w:rsidRDefault="008F4C32" w:rsidP="00697ED6">
            <w:pPr>
              <w:spacing w:after="120"/>
              <w:rPr>
                <w:rFonts w:ascii="Calibri" w:hAnsi="Calibri"/>
                <w:sz w:val="20"/>
                <w:szCs w:val="20"/>
              </w:rPr>
            </w:pPr>
            <w:r>
              <w:rPr>
                <w:rFonts w:ascii="Calibri" w:hAnsi="Calibri"/>
                <w:sz w:val="20"/>
                <w:szCs w:val="20"/>
              </w:rPr>
              <w:t>Mini-Assignment</w:t>
            </w:r>
          </w:p>
        </w:tc>
      </w:tr>
      <w:tr w:rsidR="0045744A" w:rsidRPr="0045744A" w14:paraId="534B304F" w14:textId="77777777" w:rsidTr="00F74A70">
        <w:tc>
          <w:tcPr>
            <w:tcW w:w="0" w:type="auto"/>
          </w:tcPr>
          <w:p w14:paraId="36C82BB2" w14:textId="239C942E" w:rsidR="0045744A" w:rsidRPr="0045744A" w:rsidRDefault="0045744A" w:rsidP="00697ED6">
            <w:pPr>
              <w:spacing w:after="120"/>
              <w:rPr>
                <w:rFonts w:ascii="Calibri" w:hAnsi="Calibri"/>
                <w:color w:val="000000"/>
                <w:sz w:val="20"/>
                <w:szCs w:val="20"/>
              </w:rPr>
            </w:pPr>
            <w:r w:rsidRPr="0045744A">
              <w:rPr>
                <w:rFonts w:ascii="Calibri" w:hAnsi="Calibri"/>
                <w:color w:val="000000"/>
                <w:sz w:val="20"/>
                <w:szCs w:val="20"/>
              </w:rPr>
              <w:t>A systems perspective that provides an understanding of family and other systems theories and major models of family and related interventions (II.G.5.e)</w:t>
            </w:r>
          </w:p>
        </w:tc>
        <w:tc>
          <w:tcPr>
            <w:tcW w:w="0" w:type="auto"/>
          </w:tcPr>
          <w:p w14:paraId="384109A1" w14:textId="2AF67B94"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321B47A5" w14:textId="522FD3C5" w:rsidR="0045744A" w:rsidRPr="0045744A" w:rsidRDefault="0045744A" w:rsidP="00697ED6">
            <w:pPr>
              <w:spacing w:after="120"/>
              <w:rPr>
                <w:rFonts w:ascii="Calibri" w:hAnsi="Calibri"/>
                <w:sz w:val="20"/>
                <w:szCs w:val="20"/>
              </w:rPr>
            </w:pPr>
            <w:r w:rsidRPr="0045744A">
              <w:rPr>
                <w:rFonts w:ascii="Calibri" w:hAnsi="Calibri"/>
                <w:sz w:val="20"/>
                <w:szCs w:val="20"/>
              </w:rPr>
              <w:t>Healing Self</w:t>
            </w:r>
          </w:p>
        </w:tc>
        <w:tc>
          <w:tcPr>
            <w:tcW w:w="0" w:type="auto"/>
          </w:tcPr>
          <w:p w14:paraId="7F2E33B0" w14:textId="58BD97A1" w:rsidR="0045744A" w:rsidRPr="0045744A" w:rsidRDefault="00C46CDE" w:rsidP="00697ED6">
            <w:pPr>
              <w:spacing w:after="120"/>
              <w:rPr>
                <w:rFonts w:ascii="Calibri" w:hAnsi="Calibri"/>
                <w:sz w:val="20"/>
                <w:szCs w:val="20"/>
              </w:rPr>
            </w:pPr>
            <w:r>
              <w:rPr>
                <w:rFonts w:ascii="Calibri" w:hAnsi="Calibri"/>
                <w:sz w:val="20"/>
                <w:szCs w:val="20"/>
              </w:rPr>
              <w:t>Mini-Assignment</w:t>
            </w:r>
          </w:p>
        </w:tc>
      </w:tr>
      <w:tr w:rsidR="0045744A" w:rsidRPr="0045744A" w14:paraId="55DDE9C7" w14:textId="77777777" w:rsidTr="00F74A70">
        <w:tc>
          <w:tcPr>
            <w:tcW w:w="0" w:type="auto"/>
          </w:tcPr>
          <w:p w14:paraId="1EB2A5A2" w14:textId="48ED7C2E" w:rsidR="0045744A" w:rsidRPr="0045744A" w:rsidRDefault="0045744A" w:rsidP="00697ED6">
            <w:pPr>
              <w:spacing w:after="120"/>
              <w:rPr>
                <w:rFonts w:ascii="Calibri" w:hAnsi="Calibri"/>
                <w:color w:val="000000"/>
                <w:sz w:val="20"/>
                <w:szCs w:val="20"/>
              </w:rPr>
            </w:pPr>
            <w:r w:rsidRPr="0045744A">
              <w:rPr>
                <w:rFonts w:ascii="Calibri" w:hAnsi="Calibri"/>
                <w:color w:val="000000"/>
                <w:sz w:val="20"/>
                <w:szCs w:val="20"/>
              </w:rPr>
              <w:t>Direct experiences in which students participate as group members in a small group activity, approved by the program, for a minimum of 10 clock hours over the course of one academic term (II.G.6.e)</w:t>
            </w:r>
          </w:p>
        </w:tc>
        <w:tc>
          <w:tcPr>
            <w:tcW w:w="0" w:type="auto"/>
          </w:tcPr>
          <w:p w14:paraId="468901CE" w14:textId="4CEFB02A" w:rsidR="0045744A" w:rsidRPr="0045744A" w:rsidRDefault="0045744A" w:rsidP="00697ED6">
            <w:pPr>
              <w:spacing w:after="120"/>
              <w:rPr>
                <w:rFonts w:ascii="Calibri" w:hAnsi="Calibri"/>
                <w:sz w:val="20"/>
                <w:szCs w:val="20"/>
              </w:rPr>
            </w:pPr>
            <w:r w:rsidRPr="0045744A">
              <w:rPr>
                <w:rFonts w:ascii="Calibri" w:hAnsi="Calibri"/>
                <w:sz w:val="20"/>
                <w:szCs w:val="20"/>
              </w:rPr>
              <w:t>Input</w:t>
            </w:r>
          </w:p>
        </w:tc>
        <w:tc>
          <w:tcPr>
            <w:tcW w:w="0" w:type="auto"/>
          </w:tcPr>
          <w:p w14:paraId="11172065" w14:textId="0FDC0848" w:rsidR="0045744A" w:rsidRPr="0045744A" w:rsidRDefault="0045744A" w:rsidP="00697ED6">
            <w:pPr>
              <w:spacing w:after="120"/>
              <w:rPr>
                <w:rFonts w:ascii="Calibri" w:hAnsi="Calibri"/>
                <w:sz w:val="20"/>
                <w:szCs w:val="20"/>
              </w:rPr>
            </w:pPr>
            <w:r w:rsidRPr="0045744A">
              <w:rPr>
                <w:rFonts w:ascii="Calibri" w:hAnsi="Calibri"/>
                <w:sz w:val="20"/>
                <w:szCs w:val="20"/>
              </w:rPr>
              <w:t>Healing Self</w:t>
            </w:r>
          </w:p>
        </w:tc>
        <w:tc>
          <w:tcPr>
            <w:tcW w:w="0" w:type="auto"/>
          </w:tcPr>
          <w:p w14:paraId="725D7111" w14:textId="7C6EF026" w:rsidR="0045744A" w:rsidRPr="0045744A" w:rsidRDefault="00C46CDE" w:rsidP="00697ED6">
            <w:pPr>
              <w:spacing w:after="120"/>
              <w:rPr>
                <w:rFonts w:ascii="Calibri" w:hAnsi="Calibri"/>
                <w:sz w:val="20"/>
                <w:szCs w:val="20"/>
              </w:rPr>
            </w:pPr>
            <w:r>
              <w:rPr>
                <w:rFonts w:ascii="Calibri" w:hAnsi="Calibri"/>
                <w:sz w:val="20"/>
                <w:szCs w:val="20"/>
              </w:rPr>
              <w:t>Small Group</w:t>
            </w:r>
          </w:p>
        </w:tc>
      </w:tr>
    </w:tbl>
    <w:p w14:paraId="5E85325E" w14:textId="3D3EDA66" w:rsidR="003E6B2C" w:rsidRPr="00323B0C" w:rsidRDefault="003E6B2C" w:rsidP="00AB2FBF">
      <w:pPr>
        <w:spacing w:before="120"/>
        <w:rPr>
          <w:rFonts w:asciiTheme="majorHAnsi" w:hAnsiTheme="majorHAnsi"/>
          <w:b/>
          <w:sz w:val="22"/>
          <w:szCs w:val="22"/>
        </w:rPr>
      </w:pPr>
      <w:r w:rsidRPr="00323B0C">
        <w:rPr>
          <w:rFonts w:asciiTheme="majorHAnsi" w:hAnsiTheme="majorHAnsi"/>
          <w:b/>
          <w:sz w:val="22"/>
          <w:szCs w:val="22"/>
        </w:rPr>
        <w:t>Required Texts</w:t>
      </w:r>
      <w:r w:rsidR="00987388" w:rsidRPr="00323B0C">
        <w:rPr>
          <w:rStyle w:val="FootnoteReference"/>
          <w:rFonts w:asciiTheme="majorHAnsi" w:hAnsiTheme="majorHAnsi"/>
          <w:b/>
          <w:sz w:val="22"/>
          <w:szCs w:val="22"/>
        </w:rPr>
        <w:footnoteReference w:customMarkFollows="1" w:id="1"/>
        <w:sym w:font="Symbol" w:char="F02A"/>
      </w:r>
    </w:p>
    <w:p w14:paraId="65BB52A3" w14:textId="77777777" w:rsidR="00D0652C" w:rsidRPr="00D0652C" w:rsidRDefault="00D0652C" w:rsidP="00591132">
      <w:pPr>
        <w:widowControl w:val="0"/>
        <w:autoSpaceDE w:val="0"/>
        <w:autoSpaceDN w:val="0"/>
        <w:adjustRightInd w:val="0"/>
        <w:spacing w:after="60"/>
        <w:ind w:left="720" w:hanging="720"/>
        <w:rPr>
          <w:rFonts w:asciiTheme="majorHAnsi" w:hAnsiTheme="majorHAnsi" w:cs="Arial"/>
          <w:iCs/>
          <w:sz w:val="22"/>
          <w:szCs w:val="22"/>
        </w:rPr>
      </w:pPr>
      <w:r w:rsidRPr="00D0652C">
        <w:rPr>
          <w:rFonts w:asciiTheme="majorHAnsi" w:hAnsiTheme="majorHAnsi" w:cs="Arial"/>
          <w:sz w:val="22"/>
          <w:szCs w:val="22"/>
        </w:rPr>
        <w:t>American Psychological Association (2010; Second Printing, October 2009). </w:t>
      </w:r>
      <w:r w:rsidRPr="00D0652C">
        <w:rPr>
          <w:rFonts w:asciiTheme="majorHAnsi" w:hAnsiTheme="majorHAnsi" w:cs="Arial"/>
          <w:iCs/>
          <w:sz w:val="22"/>
          <w:szCs w:val="22"/>
        </w:rPr>
        <w:t>Publication manual of the American Psychological Association</w:t>
      </w:r>
      <w:r w:rsidRPr="00D0652C">
        <w:rPr>
          <w:rFonts w:asciiTheme="majorHAnsi" w:hAnsiTheme="majorHAnsi" w:cs="Arial"/>
          <w:sz w:val="22"/>
          <w:szCs w:val="22"/>
        </w:rPr>
        <w:t> (6th ed.). Washington, DC: Author.</w:t>
      </w:r>
    </w:p>
    <w:p w14:paraId="5E5E1B51" w14:textId="77777777" w:rsidR="00D0652C" w:rsidRPr="00D0652C" w:rsidRDefault="00D0652C" w:rsidP="00591132">
      <w:pPr>
        <w:widowControl w:val="0"/>
        <w:autoSpaceDE w:val="0"/>
        <w:autoSpaceDN w:val="0"/>
        <w:adjustRightInd w:val="0"/>
        <w:spacing w:after="60"/>
        <w:ind w:left="720" w:hanging="720"/>
        <w:rPr>
          <w:rFonts w:asciiTheme="majorHAnsi" w:hAnsiTheme="majorHAnsi" w:cs="Arial"/>
          <w:iCs/>
          <w:sz w:val="22"/>
          <w:szCs w:val="22"/>
        </w:rPr>
      </w:pPr>
      <w:r w:rsidRPr="00D0652C">
        <w:rPr>
          <w:rFonts w:asciiTheme="majorHAnsi" w:hAnsiTheme="majorHAnsi" w:cs="Arial"/>
          <w:sz w:val="22"/>
          <w:szCs w:val="22"/>
        </w:rPr>
        <w:t>Echterling, L. et al (2008). </w:t>
      </w:r>
      <w:r w:rsidRPr="00D0652C">
        <w:rPr>
          <w:rFonts w:asciiTheme="majorHAnsi" w:hAnsiTheme="majorHAnsi" w:cs="Arial"/>
          <w:iCs/>
          <w:sz w:val="22"/>
          <w:szCs w:val="22"/>
        </w:rPr>
        <w:t>Thriving: A manual for students in the helping profession</w:t>
      </w:r>
      <w:r w:rsidRPr="00D0652C">
        <w:rPr>
          <w:rFonts w:asciiTheme="majorHAnsi" w:hAnsiTheme="majorHAnsi" w:cs="Arial"/>
          <w:sz w:val="22"/>
          <w:szCs w:val="22"/>
        </w:rPr>
        <w:t>. (2nd ed.). Boston, MA: Lahaska Press.</w:t>
      </w:r>
    </w:p>
    <w:p w14:paraId="5B4AE60A" w14:textId="77777777" w:rsidR="00D0652C" w:rsidRPr="00D0652C" w:rsidRDefault="00D0652C" w:rsidP="00591132">
      <w:pPr>
        <w:widowControl w:val="0"/>
        <w:autoSpaceDE w:val="0"/>
        <w:autoSpaceDN w:val="0"/>
        <w:adjustRightInd w:val="0"/>
        <w:spacing w:after="60"/>
        <w:ind w:left="720" w:hanging="720"/>
        <w:rPr>
          <w:rFonts w:asciiTheme="majorHAnsi" w:hAnsiTheme="majorHAnsi" w:cs="Arial"/>
          <w:iCs/>
          <w:sz w:val="22"/>
          <w:szCs w:val="22"/>
        </w:rPr>
      </w:pPr>
      <w:r w:rsidRPr="00D0652C">
        <w:rPr>
          <w:rFonts w:asciiTheme="majorHAnsi" w:hAnsiTheme="majorHAnsi" w:cs="Helvetica"/>
          <w:sz w:val="22"/>
          <w:szCs w:val="22"/>
        </w:rPr>
        <w:t>Gladding, S. T. (2013). Counseling: A comprehensive profession. (7</w:t>
      </w:r>
      <w:r w:rsidRPr="00D0652C">
        <w:rPr>
          <w:rFonts w:asciiTheme="majorHAnsi" w:hAnsiTheme="majorHAnsi" w:cs="Helvetica"/>
          <w:sz w:val="22"/>
          <w:szCs w:val="22"/>
          <w:vertAlign w:val="superscript"/>
        </w:rPr>
        <w:t>th</w:t>
      </w:r>
      <w:r w:rsidRPr="00D0652C">
        <w:rPr>
          <w:rFonts w:asciiTheme="majorHAnsi" w:hAnsiTheme="majorHAnsi" w:cs="Helvetica"/>
          <w:sz w:val="22"/>
          <w:szCs w:val="22"/>
        </w:rPr>
        <w:t xml:space="preserve"> ed.). Upper Saddle River, NJ: Merrill.</w:t>
      </w:r>
    </w:p>
    <w:p w14:paraId="6367F1E3" w14:textId="77777777" w:rsidR="00D0652C" w:rsidRPr="00D0652C" w:rsidRDefault="00D0652C" w:rsidP="00591132">
      <w:pPr>
        <w:widowControl w:val="0"/>
        <w:autoSpaceDE w:val="0"/>
        <w:autoSpaceDN w:val="0"/>
        <w:adjustRightInd w:val="0"/>
        <w:spacing w:after="60"/>
        <w:ind w:left="720" w:hanging="720"/>
        <w:rPr>
          <w:rFonts w:asciiTheme="majorHAnsi" w:hAnsiTheme="majorHAnsi" w:cs="Arial"/>
          <w:iCs/>
          <w:sz w:val="22"/>
          <w:szCs w:val="22"/>
        </w:rPr>
      </w:pPr>
      <w:r w:rsidRPr="00D0652C">
        <w:rPr>
          <w:rFonts w:asciiTheme="majorHAnsi" w:hAnsiTheme="majorHAnsi" w:cs="Helvetica"/>
          <w:sz w:val="22"/>
          <w:szCs w:val="22"/>
        </w:rPr>
        <w:t>Hutchinson, D. (2012). The essential counselor: Process, skills, and techniques (2</w:t>
      </w:r>
      <w:r w:rsidRPr="00D0652C">
        <w:rPr>
          <w:rFonts w:asciiTheme="majorHAnsi" w:hAnsiTheme="majorHAnsi" w:cs="Helvetica"/>
          <w:sz w:val="22"/>
          <w:szCs w:val="22"/>
          <w:vertAlign w:val="superscript"/>
        </w:rPr>
        <w:t>nd</w:t>
      </w:r>
      <w:r w:rsidRPr="00D0652C">
        <w:rPr>
          <w:rFonts w:asciiTheme="majorHAnsi" w:hAnsiTheme="majorHAnsi" w:cs="Helvetica"/>
          <w:sz w:val="22"/>
          <w:szCs w:val="22"/>
        </w:rPr>
        <w:t xml:space="preserve"> ed). Thousand Oaks, CA: Sage Publications.</w:t>
      </w:r>
    </w:p>
    <w:p w14:paraId="25B76CA8" w14:textId="77777777" w:rsidR="00D0652C" w:rsidRPr="00D0652C" w:rsidRDefault="00D0652C" w:rsidP="00591132">
      <w:pPr>
        <w:widowControl w:val="0"/>
        <w:autoSpaceDE w:val="0"/>
        <w:autoSpaceDN w:val="0"/>
        <w:adjustRightInd w:val="0"/>
        <w:spacing w:after="60"/>
        <w:ind w:left="720" w:hanging="720"/>
        <w:rPr>
          <w:rFonts w:asciiTheme="majorHAnsi" w:hAnsiTheme="majorHAnsi" w:cs="Arial"/>
          <w:iCs/>
          <w:sz w:val="22"/>
          <w:szCs w:val="22"/>
        </w:rPr>
      </w:pPr>
      <w:r w:rsidRPr="00D0652C">
        <w:rPr>
          <w:rFonts w:asciiTheme="majorHAnsi" w:hAnsiTheme="majorHAnsi" w:cs="Helvetica"/>
          <w:sz w:val="22"/>
          <w:szCs w:val="22"/>
        </w:rPr>
        <w:t>Hutchinson, D. (2012). The counseling skills practice manual. Thousand Oaks, CA: Sage Publications.</w:t>
      </w:r>
    </w:p>
    <w:p w14:paraId="08D01EAF" w14:textId="1E4D24F4" w:rsidR="00D0652C" w:rsidRPr="00D0652C" w:rsidRDefault="00D0652C" w:rsidP="00591132">
      <w:pPr>
        <w:widowControl w:val="0"/>
        <w:autoSpaceDE w:val="0"/>
        <w:autoSpaceDN w:val="0"/>
        <w:adjustRightInd w:val="0"/>
        <w:spacing w:after="60"/>
        <w:ind w:left="720" w:hanging="720"/>
        <w:rPr>
          <w:rFonts w:asciiTheme="majorHAnsi" w:hAnsiTheme="majorHAnsi" w:cs="Arial"/>
          <w:iCs/>
          <w:sz w:val="22"/>
          <w:szCs w:val="22"/>
        </w:rPr>
      </w:pPr>
      <w:r w:rsidRPr="00D0652C">
        <w:rPr>
          <w:rFonts w:asciiTheme="majorHAnsi" w:hAnsiTheme="majorHAnsi" w:cs="Helvetica"/>
          <w:sz w:val="22"/>
          <w:szCs w:val="22"/>
        </w:rPr>
        <w:t>Schwartz</w:t>
      </w:r>
      <w:r w:rsidR="00591132">
        <w:rPr>
          <w:rFonts w:asciiTheme="majorHAnsi" w:hAnsiTheme="majorHAnsi" w:cs="Helvetica"/>
          <w:sz w:val="22"/>
          <w:szCs w:val="22"/>
        </w:rPr>
        <w:t>, B.;</w:t>
      </w:r>
      <w:r w:rsidRPr="00D0652C">
        <w:rPr>
          <w:rFonts w:asciiTheme="majorHAnsi" w:hAnsiTheme="majorHAnsi" w:cs="Helvetica"/>
          <w:sz w:val="22"/>
          <w:szCs w:val="22"/>
        </w:rPr>
        <w:t xml:space="preserve"> Landrum,</w:t>
      </w:r>
      <w:r w:rsidR="00591132">
        <w:rPr>
          <w:rFonts w:asciiTheme="majorHAnsi" w:hAnsiTheme="majorHAnsi" w:cs="Helvetica"/>
          <w:sz w:val="22"/>
          <w:szCs w:val="22"/>
        </w:rPr>
        <w:t xml:space="preserve"> R. E.;</w:t>
      </w:r>
      <w:r w:rsidR="00CA3948">
        <w:rPr>
          <w:rFonts w:asciiTheme="majorHAnsi" w:hAnsiTheme="majorHAnsi" w:cs="Helvetica"/>
          <w:sz w:val="22"/>
          <w:szCs w:val="22"/>
        </w:rPr>
        <w:t xml:space="preserve"> &amp; Gurung, R. A. R.</w:t>
      </w:r>
      <w:r w:rsidRPr="00D0652C">
        <w:rPr>
          <w:rFonts w:asciiTheme="majorHAnsi" w:hAnsiTheme="majorHAnsi" w:cs="Helvetica"/>
          <w:sz w:val="22"/>
          <w:szCs w:val="22"/>
        </w:rPr>
        <w:t xml:space="preserve">(2012). An easy guide to APA style. </w:t>
      </w:r>
      <w:r w:rsidR="007C1B56">
        <w:rPr>
          <w:rFonts w:asciiTheme="majorHAnsi" w:hAnsiTheme="majorHAnsi" w:cs="Helvetica"/>
          <w:sz w:val="22"/>
          <w:szCs w:val="22"/>
        </w:rPr>
        <w:t>Thousand Oaks, CA: Sage Publications.</w:t>
      </w:r>
    </w:p>
    <w:p w14:paraId="3335D526" w14:textId="77777777" w:rsidR="00D0652C" w:rsidRPr="00D0652C" w:rsidRDefault="00D0652C" w:rsidP="00591132">
      <w:pPr>
        <w:widowControl w:val="0"/>
        <w:autoSpaceDE w:val="0"/>
        <w:autoSpaceDN w:val="0"/>
        <w:adjustRightInd w:val="0"/>
        <w:spacing w:after="60"/>
        <w:ind w:left="720" w:hanging="720"/>
        <w:rPr>
          <w:rFonts w:asciiTheme="majorHAnsi" w:hAnsiTheme="majorHAnsi" w:cs="Arial"/>
          <w:iCs/>
          <w:sz w:val="22"/>
          <w:szCs w:val="22"/>
        </w:rPr>
      </w:pPr>
      <w:r w:rsidRPr="00D0652C">
        <w:rPr>
          <w:rFonts w:asciiTheme="majorHAnsi" w:hAnsiTheme="majorHAnsi" w:cs="Helvetica"/>
          <w:sz w:val="22"/>
          <w:szCs w:val="22"/>
        </w:rPr>
        <w:t>Shakoor, M. (2010). On becoming a group member: Personal growth and effectiveness in group counseling. New York: Routledge.</w:t>
      </w:r>
    </w:p>
    <w:p w14:paraId="333EE7C6" w14:textId="77777777" w:rsidR="00D0652C" w:rsidRPr="00D0652C" w:rsidRDefault="00D0652C" w:rsidP="00591132">
      <w:pPr>
        <w:widowControl w:val="0"/>
        <w:autoSpaceDE w:val="0"/>
        <w:autoSpaceDN w:val="0"/>
        <w:adjustRightInd w:val="0"/>
        <w:spacing w:after="60"/>
        <w:ind w:left="720" w:hanging="720"/>
        <w:rPr>
          <w:rFonts w:asciiTheme="majorHAnsi" w:hAnsiTheme="majorHAnsi" w:cs="Arial"/>
          <w:iCs/>
          <w:sz w:val="22"/>
          <w:szCs w:val="22"/>
        </w:rPr>
      </w:pPr>
      <w:r w:rsidRPr="00D0652C">
        <w:rPr>
          <w:rFonts w:asciiTheme="majorHAnsi" w:hAnsiTheme="majorHAnsi" w:cs="Arial"/>
          <w:sz w:val="22"/>
          <w:szCs w:val="22"/>
        </w:rPr>
        <w:t>Yalom, I. D. (2009) </w:t>
      </w:r>
      <w:r w:rsidRPr="00D0652C">
        <w:rPr>
          <w:rFonts w:asciiTheme="majorHAnsi" w:hAnsiTheme="majorHAnsi" w:cs="Arial"/>
          <w:iCs/>
          <w:sz w:val="22"/>
          <w:szCs w:val="22"/>
        </w:rPr>
        <w:t>The gift of therapy: An open letter to a new generation of therapists and their patients</w:t>
      </w:r>
      <w:r w:rsidRPr="00D0652C">
        <w:rPr>
          <w:rFonts w:asciiTheme="majorHAnsi" w:hAnsiTheme="majorHAnsi" w:cs="Arial"/>
          <w:sz w:val="22"/>
          <w:szCs w:val="22"/>
        </w:rPr>
        <w:t>. New York: Perennial.</w:t>
      </w:r>
    </w:p>
    <w:p w14:paraId="59C6A4E7" w14:textId="77777777" w:rsidR="007935D9" w:rsidRPr="00323B0C" w:rsidRDefault="007935D9" w:rsidP="00972BDA">
      <w:pPr>
        <w:spacing w:after="0"/>
        <w:rPr>
          <w:rFonts w:asciiTheme="majorHAnsi" w:hAnsiTheme="majorHAnsi"/>
          <w:b/>
          <w:sz w:val="22"/>
          <w:szCs w:val="22"/>
        </w:rPr>
      </w:pPr>
      <w:r w:rsidRPr="00323B0C">
        <w:rPr>
          <w:rFonts w:asciiTheme="majorHAnsi" w:hAnsiTheme="majorHAnsi"/>
          <w:b/>
          <w:sz w:val="22"/>
          <w:szCs w:val="22"/>
        </w:rPr>
        <w:t>Recommended Text</w:t>
      </w:r>
      <w:r w:rsidR="008758E7" w:rsidRPr="00323B0C">
        <w:rPr>
          <w:rFonts w:asciiTheme="majorHAnsi" w:hAnsiTheme="majorHAnsi"/>
          <w:b/>
          <w:sz w:val="22"/>
          <w:szCs w:val="22"/>
        </w:rPr>
        <w:t>s</w:t>
      </w:r>
    </w:p>
    <w:p w14:paraId="34B10C48" w14:textId="77777777" w:rsidR="007935D9" w:rsidRPr="00323B0C" w:rsidRDefault="007935D9" w:rsidP="00972BDA">
      <w:pPr>
        <w:spacing w:after="0"/>
        <w:rPr>
          <w:rFonts w:asciiTheme="majorHAnsi" w:hAnsiTheme="majorHAnsi"/>
          <w:i/>
          <w:sz w:val="22"/>
          <w:szCs w:val="22"/>
        </w:rPr>
      </w:pPr>
      <w:r w:rsidRPr="00323B0C">
        <w:rPr>
          <w:rFonts w:asciiTheme="majorHAnsi" w:hAnsiTheme="majorHAnsi"/>
          <w:sz w:val="22"/>
          <w:szCs w:val="22"/>
        </w:rPr>
        <w:t xml:space="preserve">Engels, D.; Barrio Minton, C.; Ray, D. &amp; Associates. (2010). </w:t>
      </w:r>
      <w:r w:rsidRPr="00323B0C">
        <w:rPr>
          <w:rFonts w:asciiTheme="majorHAnsi" w:hAnsiTheme="majorHAnsi"/>
          <w:i/>
          <w:sz w:val="22"/>
          <w:szCs w:val="22"/>
        </w:rPr>
        <w:t>The professional counselor: Portfolios,</w:t>
      </w:r>
    </w:p>
    <w:p w14:paraId="0731023F" w14:textId="77777777" w:rsidR="008758E7" w:rsidRPr="00323B0C" w:rsidRDefault="007935D9" w:rsidP="007935D9">
      <w:pPr>
        <w:spacing w:after="120"/>
        <w:ind w:left="720"/>
        <w:rPr>
          <w:rFonts w:asciiTheme="majorHAnsi" w:hAnsiTheme="majorHAnsi"/>
          <w:sz w:val="22"/>
          <w:szCs w:val="22"/>
        </w:rPr>
      </w:pPr>
      <w:r w:rsidRPr="00323B0C">
        <w:rPr>
          <w:rFonts w:asciiTheme="majorHAnsi" w:hAnsiTheme="majorHAnsi"/>
          <w:i/>
          <w:sz w:val="22"/>
          <w:szCs w:val="22"/>
        </w:rPr>
        <w:t>competencies, performance guidelines, and assessment</w:t>
      </w:r>
      <w:r w:rsidRPr="00323B0C">
        <w:rPr>
          <w:rFonts w:asciiTheme="majorHAnsi" w:hAnsiTheme="majorHAnsi"/>
          <w:sz w:val="22"/>
          <w:szCs w:val="22"/>
        </w:rPr>
        <w:t>. Alexandria, VA: American Counseling Association.</w:t>
      </w:r>
    </w:p>
    <w:p w14:paraId="183FD9BE" w14:textId="77777777" w:rsidR="00AA2130" w:rsidRPr="00323B0C" w:rsidRDefault="008758E7" w:rsidP="008758E7">
      <w:pPr>
        <w:spacing w:after="120"/>
        <w:rPr>
          <w:rFonts w:asciiTheme="majorHAnsi" w:hAnsiTheme="majorHAnsi"/>
          <w:sz w:val="22"/>
          <w:szCs w:val="22"/>
        </w:rPr>
      </w:pPr>
      <w:r w:rsidRPr="00323B0C">
        <w:rPr>
          <w:rFonts w:asciiTheme="majorHAnsi" w:hAnsiTheme="majorHAnsi"/>
          <w:sz w:val="22"/>
          <w:szCs w:val="22"/>
        </w:rPr>
        <w:t xml:space="preserve">Rogers, C. R. (1961). </w:t>
      </w:r>
      <w:r w:rsidRPr="00323B0C">
        <w:rPr>
          <w:rFonts w:asciiTheme="majorHAnsi" w:hAnsiTheme="majorHAnsi"/>
          <w:i/>
          <w:sz w:val="22"/>
          <w:szCs w:val="22"/>
        </w:rPr>
        <w:t>On becoming a person</w:t>
      </w:r>
      <w:r w:rsidRPr="00323B0C">
        <w:rPr>
          <w:rFonts w:asciiTheme="majorHAnsi" w:hAnsiTheme="majorHAnsi"/>
          <w:sz w:val="22"/>
          <w:szCs w:val="22"/>
        </w:rPr>
        <w:t>. Boston: Houghton Mifflin Company.</w:t>
      </w:r>
    </w:p>
    <w:p w14:paraId="4FCB1CA3" w14:textId="11A93977" w:rsidR="005816A1" w:rsidRPr="00323B0C" w:rsidRDefault="005816A1" w:rsidP="005816A1">
      <w:pPr>
        <w:spacing w:after="0"/>
        <w:rPr>
          <w:rFonts w:asciiTheme="majorHAnsi" w:hAnsiTheme="majorHAnsi"/>
          <w:b/>
          <w:sz w:val="22"/>
          <w:szCs w:val="22"/>
        </w:rPr>
      </w:pPr>
      <w:r w:rsidRPr="00323B0C">
        <w:rPr>
          <w:rFonts w:asciiTheme="majorHAnsi" w:hAnsiTheme="majorHAnsi"/>
          <w:b/>
          <w:sz w:val="22"/>
          <w:szCs w:val="22"/>
        </w:rPr>
        <w:t>Methods of Instruction</w:t>
      </w:r>
      <w:r w:rsidR="0022687F">
        <w:rPr>
          <w:rFonts w:asciiTheme="majorHAnsi" w:hAnsiTheme="majorHAnsi"/>
          <w:b/>
          <w:sz w:val="22"/>
          <w:szCs w:val="22"/>
        </w:rPr>
        <w:t>, Assessment</w:t>
      </w:r>
      <w:r w:rsidRPr="00323B0C">
        <w:rPr>
          <w:rFonts w:asciiTheme="majorHAnsi" w:hAnsiTheme="majorHAnsi"/>
          <w:b/>
          <w:sz w:val="22"/>
          <w:szCs w:val="22"/>
        </w:rPr>
        <w:t xml:space="preserve"> and Evaluation</w:t>
      </w:r>
    </w:p>
    <w:p w14:paraId="3E16729B" w14:textId="240E45CD" w:rsidR="005816A1" w:rsidRPr="00323B0C" w:rsidRDefault="005816A1" w:rsidP="005816A1">
      <w:pPr>
        <w:spacing w:after="120"/>
        <w:rPr>
          <w:rFonts w:asciiTheme="majorHAnsi" w:hAnsiTheme="majorHAnsi"/>
          <w:sz w:val="22"/>
          <w:szCs w:val="22"/>
        </w:rPr>
      </w:pPr>
      <w:r w:rsidRPr="00323B0C">
        <w:rPr>
          <w:rFonts w:asciiTheme="majorHAnsi" w:hAnsiTheme="majorHAnsi"/>
          <w:sz w:val="22"/>
          <w:szCs w:val="22"/>
        </w:rPr>
        <w:t xml:space="preserve">Methods of instruction are grounded in </w:t>
      </w:r>
      <w:r w:rsidR="009F5B7D">
        <w:rPr>
          <w:rFonts w:asciiTheme="majorHAnsi" w:hAnsiTheme="majorHAnsi"/>
          <w:sz w:val="22"/>
          <w:szCs w:val="22"/>
        </w:rPr>
        <w:t xml:space="preserve">contemplative and </w:t>
      </w:r>
      <w:r w:rsidRPr="00323B0C">
        <w:rPr>
          <w:rFonts w:asciiTheme="majorHAnsi" w:hAnsiTheme="majorHAnsi"/>
          <w:sz w:val="22"/>
          <w:szCs w:val="22"/>
        </w:rPr>
        <w:t xml:space="preserve">adult learning principles: </w:t>
      </w:r>
      <w:r w:rsidR="009F5B7D">
        <w:rPr>
          <w:rFonts w:asciiTheme="majorHAnsi" w:hAnsiTheme="majorHAnsi"/>
          <w:sz w:val="22"/>
          <w:szCs w:val="22"/>
        </w:rPr>
        <w:t xml:space="preserve">focus on </w:t>
      </w:r>
      <w:r w:rsidR="000A6AAB">
        <w:rPr>
          <w:rFonts w:asciiTheme="majorHAnsi" w:hAnsiTheme="majorHAnsi"/>
          <w:sz w:val="22"/>
          <w:szCs w:val="22"/>
        </w:rPr>
        <w:t xml:space="preserve">self-awareness, </w:t>
      </w:r>
      <w:r w:rsidR="009F5B7D">
        <w:rPr>
          <w:rFonts w:asciiTheme="majorHAnsi" w:hAnsiTheme="majorHAnsi"/>
          <w:sz w:val="22"/>
          <w:szCs w:val="22"/>
        </w:rPr>
        <w:t xml:space="preserve">presence, </w:t>
      </w:r>
      <w:r w:rsidRPr="00323B0C">
        <w:rPr>
          <w:rFonts w:asciiTheme="majorHAnsi" w:hAnsiTheme="majorHAnsi"/>
          <w:sz w:val="22"/>
          <w:szCs w:val="22"/>
        </w:rPr>
        <w:t xml:space="preserve">life-centered, integrating experience, self-directed, action-oriented (Knowles, Holton, &amp; Swanson, 2005). Learning activities and tasks may include and are not limited to </w:t>
      </w:r>
      <w:r w:rsidR="000A6AAB">
        <w:rPr>
          <w:rFonts w:asciiTheme="majorHAnsi" w:hAnsiTheme="majorHAnsi"/>
          <w:sz w:val="22"/>
          <w:szCs w:val="22"/>
        </w:rPr>
        <w:t xml:space="preserve">contemplative practices, </w:t>
      </w:r>
      <w:r w:rsidRPr="00323B0C">
        <w:rPr>
          <w:rFonts w:asciiTheme="majorHAnsi" w:hAnsiTheme="majorHAnsi"/>
          <w:sz w:val="22"/>
          <w:szCs w:val="22"/>
        </w:rPr>
        <w:t xml:space="preserve">discussion, role-play, observation, group work, critical reflection and analysis of new content, application of learning in case studies, and lecture. </w:t>
      </w:r>
    </w:p>
    <w:p w14:paraId="7E377288" w14:textId="208242E4" w:rsidR="005816A1" w:rsidRPr="00323B0C" w:rsidRDefault="005816A1" w:rsidP="005816A1">
      <w:pPr>
        <w:spacing w:after="120"/>
        <w:rPr>
          <w:rFonts w:asciiTheme="majorHAnsi" w:hAnsiTheme="majorHAnsi"/>
          <w:sz w:val="22"/>
          <w:szCs w:val="22"/>
        </w:rPr>
      </w:pPr>
      <w:r w:rsidRPr="00323B0C">
        <w:rPr>
          <w:rFonts w:asciiTheme="majorHAnsi" w:hAnsiTheme="majorHAnsi"/>
          <w:sz w:val="22"/>
          <w:szCs w:val="22"/>
        </w:rPr>
        <w:t xml:space="preserve">Methods of </w:t>
      </w:r>
      <w:r w:rsidR="001931E1">
        <w:rPr>
          <w:rFonts w:asciiTheme="majorHAnsi" w:hAnsiTheme="majorHAnsi"/>
          <w:sz w:val="22"/>
          <w:szCs w:val="22"/>
        </w:rPr>
        <w:t xml:space="preserve">assessment and </w:t>
      </w:r>
      <w:r w:rsidRPr="00323B0C">
        <w:rPr>
          <w:rFonts w:asciiTheme="majorHAnsi" w:hAnsiTheme="majorHAnsi"/>
          <w:sz w:val="22"/>
          <w:szCs w:val="22"/>
        </w:rPr>
        <w:t xml:space="preserve">evaluation are diverse and designed to assess significant learning: foundational knowledge, application, integration, human dimension, caring, and learning how to learn (Fink, 2003). </w:t>
      </w:r>
      <w:r w:rsidR="001931E1">
        <w:rPr>
          <w:rFonts w:asciiTheme="majorHAnsi" w:hAnsiTheme="majorHAnsi"/>
          <w:sz w:val="22"/>
          <w:szCs w:val="22"/>
        </w:rPr>
        <w:t>Assessment measures</w:t>
      </w:r>
      <w:r w:rsidR="009B606B">
        <w:rPr>
          <w:rFonts w:asciiTheme="majorHAnsi" w:hAnsiTheme="majorHAnsi"/>
          <w:sz w:val="22"/>
          <w:szCs w:val="22"/>
        </w:rPr>
        <w:t xml:space="preserve"> may</w:t>
      </w:r>
      <w:r w:rsidRPr="00323B0C">
        <w:rPr>
          <w:rFonts w:asciiTheme="majorHAnsi" w:hAnsiTheme="majorHAnsi"/>
          <w:sz w:val="22"/>
          <w:szCs w:val="22"/>
        </w:rPr>
        <w:t xml:space="preserve"> include </w:t>
      </w:r>
      <w:r w:rsidR="009577B0">
        <w:rPr>
          <w:rFonts w:asciiTheme="majorHAnsi" w:hAnsiTheme="majorHAnsi"/>
          <w:sz w:val="22"/>
          <w:szCs w:val="22"/>
        </w:rPr>
        <w:t xml:space="preserve">a </w:t>
      </w:r>
      <w:r w:rsidR="009577B0" w:rsidRPr="00323B0C">
        <w:rPr>
          <w:rFonts w:asciiTheme="majorHAnsi" w:hAnsiTheme="majorHAnsi"/>
          <w:sz w:val="22"/>
          <w:szCs w:val="22"/>
        </w:rPr>
        <w:t xml:space="preserve">written exam; </w:t>
      </w:r>
      <w:r w:rsidR="009577B0">
        <w:rPr>
          <w:rFonts w:asciiTheme="majorHAnsi" w:hAnsiTheme="majorHAnsi"/>
          <w:sz w:val="22"/>
          <w:szCs w:val="22"/>
        </w:rPr>
        <w:t>reflection journals</w:t>
      </w:r>
      <w:r w:rsidR="009577B0" w:rsidRPr="00323B0C">
        <w:rPr>
          <w:rFonts w:asciiTheme="majorHAnsi" w:hAnsiTheme="majorHAnsi"/>
          <w:sz w:val="22"/>
          <w:szCs w:val="22"/>
        </w:rPr>
        <w:t xml:space="preserve">; </w:t>
      </w:r>
      <w:r w:rsidR="001931E1">
        <w:rPr>
          <w:rFonts w:asciiTheme="majorHAnsi" w:hAnsiTheme="majorHAnsi"/>
          <w:sz w:val="22"/>
          <w:szCs w:val="22"/>
        </w:rPr>
        <w:t>role-plays; group participation</w:t>
      </w:r>
      <w:r w:rsidRPr="00323B0C">
        <w:rPr>
          <w:rFonts w:asciiTheme="majorHAnsi" w:hAnsiTheme="majorHAnsi"/>
          <w:sz w:val="22"/>
          <w:szCs w:val="22"/>
        </w:rPr>
        <w:t xml:space="preserve">; scholarly paper; and self-initiated and group projects. </w:t>
      </w:r>
      <w:r w:rsidR="009B606B">
        <w:rPr>
          <w:rFonts w:asciiTheme="majorHAnsi" w:hAnsiTheme="majorHAnsi"/>
          <w:sz w:val="22"/>
          <w:szCs w:val="22"/>
        </w:rPr>
        <w:t xml:space="preserve">Your work will be evaluated using several possible evaluation rubrics used </w:t>
      </w:r>
      <w:r w:rsidR="004364FA">
        <w:rPr>
          <w:rFonts w:asciiTheme="majorHAnsi" w:hAnsiTheme="majorHAnsi"/>
          <w:sz w:val="22"/>
          <w:szCs w:val="22"/>
        </w:rPr>
        <w:t xml:space="preserve">by faculty and student peers </w:t>
      </w:r>
      <w:r w:rsidR="009B606B">
        <w:rPr>
          <w:rFonts w:asciiTheme="majorHAnsi" w:hAnsiTheme="majorHAnsi"/>
          <w:sz w:val="22"/>
          <w:szCs w:val="22"/>
        </w:rPr>
        <w:t xml:space="preserve">throughout the Department. </w:t>
      </w:r>
      <w:r w:rsidR="002B59C4">
        <w:rPr>
          <w:rFonts w:asciiTheme="majorHAnsi" w:hAnsiTheme="majorHAnsi"/>
          <w:sz w:val="22"/>
          <w:szCs w:val="22"/>
        </w:rPr>
        <w:t>Evaluation rubrics include</w:t>
      </w:r>
      <w:r w:rsidR="00894539">
        <w:rPr>
          <w:rFonts w:asciiTheme="majorHAnsi" w:hAnsiTheme="majorHAnsi"/>
          <w:sz w:val="22"/>
          <w:szCs w:val="22"/>
        </w:rPr>
        <w:t xml:space="preserve"> writing, experiential group participation, </w:t>
      </w:r>
      <w:r w:rsidR="00C34EE1">
        <w:rPr>
          <w:rFonts w:asciiTheme="majorHAnsi" w:hAnsiTheme="majorHAnsi"/>
          <w:sz w:val="22"/>
          <w:szCs w:val="22"/>
        </w:rPr>
        <w:t>and reflections</w:t>
      </w:r>
      <w:r w:rsidR="008A3D4E">
        <w:rPr>
          <w:rFonts w:asciiTheme="majorHAnsi" w:hAnsiTheme="majorHAnsi"/>
          <w:sz w:val="22"/>
          <w:szCs w:val="22"/>
        </w:rPr>
        <w:t xml:space="preserve">. </w:t>
      </w:r>
      <w:r w:rsidR="00C34EE1">
        <w:rPr>
          <w:rFonts w:asciiTheme="majorHAnsi" w:hAnsiTheme="majorHAnsi"/>
          <w:sz w:val="22"/>
          <w:szCs w:val="22"/>
        </w:rPr>
        <w:t xml:space="preserve">Students will assess also and be assessed by faculty on professional dispositions at the beginning and end of term. </w:t>
      </w:r>
      <w:r w:rsidR="00057B23">
        <w:rPr>
          <w:rFonts w:asciiTheme="majorHAnsi" w:hAnsiTheme="majorHAnsi"/>
          <w:sz w:val="22"/>
          <w:szCs w:val="22"/>
        </w:rPr>
        <w:t>See syllabus appendices for evaluation rubrics. These rubrics identify</w:t>
      </w:r>
      <w:r w:rsidR="004364FA">
        <w:rPr>
          <w:rFonts w:asciiTheme="majorHAnsi" w:hAnsiTheme="majorHAnsi"/>
          <w:sz w:val="22"/>
          <w:szCs w:val="22"/>
        </w:rPr>
        <w:t xml:space="preserve"> the criteria upon which you will be evaluated as well as </w:t>
      </w:r>
      <w:r w:rsidR="002B59C4">
        <w:rPr>
          <w:rFonts w:asciiTheme="majorHAnsi" w:hAnsiTheme="majorHAnsi"/>
          <w:sz w:val="22"/>
          <w:szCs w:val="22"/>
        </w:rPr>
        <w:t xml:space="preserve">indicators of competence. </w:t>
      </w:r>
      <w:r w:rsidRPr="00323B0C">
        <w:rPr>
          <w:rFonts w:asciiTheme="majorHAnsi" w:hAnsiTheme="majorHAnsi"/>
          <w:sz w:val="22"/>
          <w:szCs w:val="22"/>
        </w:rPr>
        <w:t>Self-awareness, self-reflection, and openness to feedback are critical to methods of instruction and evaluation.</w:t>
      </w:r>
    </w:p>
    <w:p w14:paraId="3031BD86" w14:textId="3B3B13BF" w:rsidR="005816A1" w:rsidRPr="00323B0C" w:rsidRDefault="005816A1" w:rsidP="005816A1">
      <w:pPr>
        <w:spacing w:after="0"/>
        <w:rPr>
          <w:rFonts w:asciiTheme="majorHAnsi" w:hAnsiTheme="majorHAnsi"/>
          <w:b/>
          <w:sz w:val="22"/>
          <w:szCs w:val="22"/>
        </w:rPr>
      </w:pPr>
      <w:r w:rsidRPr="00323B0C">
        <w:rPr>
          <w:rFonts w:asciiTheme="majorHAnsi" w:hAnsiTheme="majorHAnsi"/>
          <w:b/>
          <w:sz w:val="22"/>
          <w:szCs w:val="22"/>
        </w:rPr>
        <w:t>Learning in Experiential Settings</w:t>
      </w:r>
    </w:p>
    <w:p w14:paraId="7F4089BA" w14:textId="77777777" w:rsidR="005816A1" w:rsidRPr="00323B0C" w:rsidRDefault="005816A1" w:rsidP="005816A1">
      <w:pPr>
        <w:spacing w:after="120"/>
        <w:rPr>
          <w:rFonts w:asciiTheme="majorHAnsi" w:hAnsiTheme="majorHAnsi"/>
          <w:sz w:val="22"/>
          <w:szCs w:val="22"/>
        </w:rPr>
      </w:pPr>
      <w:r w:rsidRPr="00323B0C">
        <w:rPr>
          <w:rFonts w:asciiTheme="majorHAnsi" w:hAnsiTheme="majorHAnsi"/>
          <w:sz w:val="22"/>
          <w:szCs w:val="22"/>
        </w:rPr>
        <w:t>Experiential learning settings have an inductive orientation, meaning general principles are arrived at based on observations of particular situations. This orientation is at odds with most experiences in education, which is primarily deductive. Deductive reasoning begins with the general principle and moves to the particular situation. Experiential participants discover they can learn in a setting where the only real answers come from themselves and not from the teacher or authority figures.</w:t>
      </w:r>
    </w:p>
    <w:p w14:paraId="69F0B2C8" w14:textId="77777777" w:rsidR="005816A1" w:rsidRPr="00323B0C" w:rsidRDefault="005816A1" w:rsidP="005816A1">
      <w:pPr>
        <w:spacing w:after="120"/>
        <w:rPr>
          <w:rFonts w:asciiTheme="majorHAnsi" w:hAnsiTheme="majorHAnsi"/>
          <w:sz w:val="22"/>
          <w:szCs w:val="22"/>
        </w:rPr>
      </w:pPr>
      <w:r w:rsidRPr="00323B0C">
        <w:rPr>
          <w:rFonts w:asciiTheme="majorHAnsi" w:hAnsiTheme="majorHAnsi"/>
          <w:sz w:val="22"/>
          <w:szCs w:val="22"/>
        </w:rPr>
        <w:t>What is to be learned in experiential settings is sometimes not clear and is often ambiguous. Developing tolerance for ambiguity is imbedded within the learning process in these settings. Remain open to accepting ambiguity, and you remain open to the opportunity to learn.</w:t>
      </w:r>
    </w:p>
    <w:p w14:paraId="52079991" w14:textId="53CBE30A" w:rsidR="005816A1" w:rsidRPr="00323B0C" w:rsidRDefault="005816A1" w:rsidP="005816A1">
      <w:pPr>
        <w:spacing w:after="120"/>
        <w:rPr>
          <w:rFonts w:asciiTheme="majorHAnsi" w:hAnsiTheme="majorHAnsi"/>
          <w:sz w:val="22"/>
          <w:szCs w:val="22"/>
        </w:rPr>
      </w:pPr>
      <w:r w:rsidRPr="00323B0C">
        <w:rPr>
          <w:rFonts w:asciiTheme="majorHAnsi" w:hAnsiTheme="majorHAnsi"/>
          <w:sz w:val="22"/>
          <w:szCs w:val="22"/>
        </w:rPr>
        <w:t xml:space="preserve">The </w:t>
      </w:r>
      <w:r w:rsidR="00AE58F7">
        <w:rPr>
          <w:rFonts w:asciiTheme="majorHAnsi" w:hAnsiTheme="majorHAnsi"/>
          <w:sz w:val="22"/>
          <w:szCs w:val="22"/>
        </w:rPr>
        <w:t xml:space="preserve">influence of the </w:t>
      </w:r>
      <w:r w:rsidRPr="00323B0C">
        <w:rPr>
          <w:rFonts w:asciiTheme="majorHAnsi" w:hAnsiTheme="majorHAnsi"/>
          <w:sz w:val="22"/>
          <w:szCs w:val="22"/>
        </w:rPr>
        <w:t xml:space="preserve">relationship </w:t>
      </w:r>
      <w:r w:rsidR="00AE58F7">
        <w:rPr>
          <w:rFonts w:asciiTheme="majorHAnsi" w:hAnsiTheme="majorHAnsi"/>
          <w:sz w:val="22"/>
          <w:szCs w:val="22"/>
        </w:rPr>
        <w:t>between yourself and</w:t>
      </w:r>
      <w:r w:rsidRPr="00323B0C">
        <w:rPr>
          <w:rFonts w:asciiTheme="majorHAnsi" w:hAnsiTheme="majorHAnsi"/>
          <w:sz w:val="22"/>
          <w:szCs w:val="22"/>
        </w:rPr>
        <w:t xml:space="preserve"> </w:t>
      </w:r>
      <w:r w:rsidR="00AE58F7">
        <w:rPr>
          <w:rFonts w:asciiTheme="majorHAnsi" w:hAnsiTheme="majorHAnsi"/>
          <w:sz w:val="22"/>
          <w:szCs w:val="22"/>
        </w:rPr>
        <w:t>your</w:t>
      </w:r>
      <w:r w:rsidRPr="00323B0C">
        <w:rPr>
          <w:rFonts w:asciiTheme="majorHAnsi" w:hAnsiTheme="majorHAnsi"/>
          <w:sz w:val="22"/>
          <w:szCs w:val="22"/>
        </w:rPr>
        <w:t xml:space="preserve"> peers </w:t>
      </w:r>
      <w:r w:rsidR="00AE58F7">
        <w:rPr>
          <w:rFonts w:asciiTheme="majorHAnsi" w:hAnsiTheme="majorHAnsi"/>
          <w:sz w:val="22"/>
          <w:szCs w:val="22"/>
        </w:rPr>
        <w:t>on</w:t>
      </w:r>
      <w:r w:rsidRPr="00323B0C">
        <w:rPr>
          <w:rFonts w:asciiTheme="majorHAnsi" w:hAnsiTheme="majorHAnsi"/>
          <w:sz w:val="22"/>
          <w:szCs w:val="22"/>
        </w:rPr>
        <w:t xml:space="preserve"> your own learning is part of learning how to learn within an experiential setting. In this learning situation, each participant may be teacher as well as learner. The teacher is any member of the group who provides meaningful data for learning. Thus, available resources are greatly expanded in an experiential setting. Value the worth </w:t>
      </w:r>
      <w:r w:rsidR="00AE58F7">
        <w:rPr>
          <w:rFonts w:asciiTheme="majorHAnsi" w:hAnsiTheme="majorHAnsi"/>
          <w:sz w:val="22"/>
          <w:szCs w:val="22"/>
        </w:rPr>
        <w:t xml:space="preserve">and contributions </w:t>
      </w:r>
      <w:r w:rsidRPr="00323B0C">
        <w:rPr>
          <w:rFonts w:asciiTheme="majorHAnsi" w:hAnsiTheme="majorHAnsi"/>
          <w:sz w:val="22"/>
          <w:szCs w:val="22"/>
        </w:rPr>
        <w:t xml:space="preserve">of your peers. This may be a radically new model for you if you are used to the faculty member being the only teacher and expert. Yet, consider that </w:t>
      </w:r>
      <w:r w:rsidR="00AE58F7">
        <w:rPr>
          <w:rFonts w:asciiTheme="majorHAnsi" w:hAnsiTheme="majorHAnsi"/>
          <w:sz w:val="22"/>
          <w:szCs w:val="22"/>
        </w:rPr>
        <w:t>peers</w:t>
      </w:r>
      <w:r w:rsidRPr="00323B0C">
        <w:rPr>
          <w:rFonts w:asciiTheme="majorHAnsi" w:hAnsiTheme="majorHAnsi"/>
          <w:sz w:val="22"/>
          <w:szCs w:val="22"/>
        </w:rPr>
        <w:t xml:space="preserve"> may know more than anyone else about </w:t>
      </w:r>
      <w:r w:rsidRPr="00323B0C">
        <w:rPr>
          <w:rFonts w:asciiTheme="majorHAnsi" w:hAnsiTheme="majorHAnsi"/>
          <w:i/>
          <w:sz w:val="22"/>
          <w:szCs w:val="22"/>
        </w:rPr>
        <w:t>their</w:t>
      </w:r>
      <w:r w:rsidRPr="00323B0C">
        <w:rPr>
          <w:rFonts w:asciiTheme="majorHAnsi" w:hAnsiTheme="majorHAnsi"/>
          <w:sz w:val="22"/>
          <w:szCs w:val="22"/>
        </w:rPr>
        <w:t xml:space="preserve"> reactions and feelings about </w:t>
      </w:r>
      <w:r w:rsidRPr="00323B0C">
        <w:rPr>
          <w:rFonts w:asciiTheme="majorHAnsi" w:hAnsiTheme="majorHAnsi"/>
          <w:i/>
          <w:sz w:val="22"/>
          <w:szCs w:val="22"/>
        </w:rPr>
        <w:t>you</w:t>
      </w:r>
      <w:r w:rsidRPr="00323B0C">
        <w:rPr>
          <w:rFonts w:asciiTheme="majorHAnsi" w:hAnsiTheme="majorHAnsi"/>
          <w:sz w:val="22"/>
          <w:szCs w:val="22"/>
        </w:rPr>
        <w:t>, and it is critically important for you to discover what are those reactions and feelings.</w:t>
      </w:r>
    </w:p>
    <w:p w14:paraId="09EB02DC" w14:textId="77777777" w:rsidR="00106D88" w:rsidRDefault="00106D88">
      <w:pPr>
        <w:rPr>
          <w:rFonts w:asciiTheme="majorHAnsi" w:hAnsiTheme="majorHAnsi"/>
          <w:sz w:val="22"/>
          <w:szCs w:val="22"/>
          <w:u w:val="single"/>
        </w:rPr>
      </w:pPr>
      <w:r>
        <w:rPr>
          <w:rFonts w:asciiTheme="majorHAnsi" w:hAnsiTheme="majorHAnsi"/>
          <w:sz w:val="22"/>
          <w:szCs w:val="22"/>
          <w:u w:val="single"/>
        </w:rPr>
        <w:br w:type="page"/>
      </w:r>
    </w:p>
    <w:p w14:paraId="2027C28D" w14:textId="43680DED" w:rsidR="005476D2" w:rsidRPr="009B0984" w:rsidRDefault="00A37F5C" w:rsidP="00917D1E">
      <w:pPr>
        <w:spacing w:after="0"/>
        <w:rPr>
          <w:rFonts w:asciiTheme="majorHAnsi" w:hAnsiTheme="majorHAnsi"/>
          <w:sz w:val="22"/>
          <w:szCs w:val="22"/>
          <w:u w:val="single"/>
        </w:rPr>
        <w:sectPr w:rsidR="005476D2" w:rsidRPr="009B0984" w:rsidSect="00CA4E7C">
          <w:footerReference w:type="default" r:id="rId12"/>
          <w:type w:val="continuous"/>
          <w:pgSz w:w="12240" w:h="15840"/>
          <w:pgMar w:top="1440" w:right="1080" w:bottom="1440" w:left="1080" w:header="720" w:footer="720" w:gutter="0"/>
          <w:cols w:space="720"/>
        </w:sectPr>
      </w:pPr>
      <w:r w:rsidRPr="00323B0C">
        <w:rPr>
          <w:rFonts w:asciiTheme="majorHAnsi" w:hAnsiTheme="majorHAnsi"/>
          <w:sz w:val="22"/>
          <w:szCs w:val="22"/>
          <w:u w:val="single"/>
        </w:rPr>
        <w:t>Grading Scale</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00246C22" w:rsidRPr="00323B0C">
        <w:rPr>
          <w:rFonts w:asciiTheme="majorHAnsi" w:hAnsiTheme="majorHAnsi"/>
          <w:sz w:val="22"/>
          <w:szCs w:val="22"/>
          <w:u w:val="single"/>
        </w:rPr>
        <w:tab/>
      </w:r>
      <w:r w:rsidR="00246C22" w:rsidRPr="00323B0C">
        <w:rPr>
          <w:rFonts w:asciiTheme="majorHAnsi" w:hAnsiTheme="majorHAnsi"/>
          <w:sz w:val="22"/>
          <w:szCs w:val="22"/>
          <w:u w:val="single"/>
        </w:rPr>
        <w:tab/>
      </w:r>
      <w:r w:rsidR="009B0984">
        <w:rPr>
          <w:rFonts w:asciiTheme="majorHAnsi" w:hAnsiTheme="majorHAnsi"/>
          <w:sz w:val="22"/>
          <w:szCs w:val="22"/>
          <w:u w:val="single"/>
        </w:rPr>
        <w:tab/>
      </w:r>
    </w:p>
    <w:p w14:paraId="5EAE768D" w14:textId="26297986" w:rsidR="00917D1E" w:rsidRPr="00323B0C" w:rsidRDefault="00917D1E" w:rsidP="00917D1E">
      <w:pPr>
        <w:spacing w:after="0"/>
        <w:rPr>
          <w:rFonts w:asciiTheme="majorHAnsi" w:hAnsiTheme="majorHAnsi"/>
          <w:sz w:val="22"/>
          <w:szCs w:val="22"/>
        </w:rPr>
      </w:pPr>
      <w:r w:rsidRPr="00323B0C">
        <w:rPr>
          <w:rFonts w:asciiTheme="majorHAnsi" w:hAnsiTheme="majorHAnsi"/>
          <w:sz w:val="22"/>
          <w:szCs w:val="22"/>
        </w:rPr>
        <w:t>A</w:t>
      </w:r>
      <w:r w:rsidRPr="00323B0C">
        <w:rPr>
          <w:rFonts w:asciiTheme="majorHAnsi" w:hAnsiTheme="majorHAnsi"/>
          <w:sz w:val="22"/>
          <w:szCs w:val="22"/>
        </w:rPr>
        <w:tab/>
        <w:t>94-100 Percent</w:t>
      </w:r>
    </w:p>
    <w:p w14:paraId="6606E247" w14:textId="77777777" w:rsidR="00917D1E" w:rsidRPr="00323B0C" w:rsidRDefault="00917D1E" w:rsidP="00917D1E">
      <w:pPr>
        <w:spacing w:after="0"/>
        <w:rPr>
          <w:rFonts w:asciiTheme="majorHAnsi" w:hAnsiTheme="majorHAnsi"/>
          <w:sz w:val="22"/>
          <w:szCs w:val="22"/>
        </w:rPr>
      </w:pPr>
      <w:r w:rsidRPr="00323B0C">
        <w:rPr>
          <w:rFonts w:asciiTheme="majorHAnsi" w:hAnsiTheme="majorHAnsi"/>
          <w:sz w:val="22"/>
          <w:szCs w:val="22"/>
        </w:rPr>
        <w:t>A-</w:t>
      </w:r>
      <w:r w:rsidRPr="00323B0C">
        <w:rPr>
          <w:rFonts w:asciiTheme="majorHAnsi" w:hAnsiTheme="majorHAnsi"/>
          <w:sz w:val="22"/>
          <w:szCs w:val="22"/>
        </w:rPr>
        <w:tab/>
        <w:t>90-93 Percent</w:t>
      </w:r>
    </w:p>
    <w:p w14:paraId="31239C94" w14:textId="77777777" w:rsidR="00917D1E" w:rsidRPr="00323B0C" w:rsidRDefault="00917D1E" w:rsidP="00917D1E">
      <w:pPr>
        <w:spacing w:after="0"/>
        <w:rPr>
          <w:rFonts w:asciiTheme="majorHAnsi" w:hAnsiTheme="majorHAnsi"/>
          <w:sz w:val="22"/>
          <w:szCs w:val="22"/>
        </w:rPr>
      </w:pPr>
      <w:r w:rsidRPr="00323B0C">
        <w:rPr>
          <w:rFonts w:asciiTheme="majorHAnsi" w:hAnsiTheme="majorHAnsi"/>
          <w:sz w:val="22"/>
          <w:szCs w:val="22"/>
        </w:rPr>
        <w:t>B+</w:t>
      </w:r>
      <w:r w:rsidRPr="00323B0C">
        <w:rPr>
          <w:rFonts w:asciiTheme="majorHAnsi" w:hAnsiTheme="majorHAnsi"/>
          <w:sz w:val="22"/>
          <w:szCs w:val="22"/>
        </w:rPr>
        <w:tab/>
        <w:t>87-89 Percent</w:t>
      </w:r>
    </w:p>
    <w:p w14:paraId="3E3AAAFD" w14:textId="77777777" w:rsidR="00917D1E" w:rsidRPr="00323B0C" w:rsidRDefault="00917D1E" w:rsidP="00917D1E">
      <w:pPr>
        <w:spacing w:after="0"/>
        <w:rPr>
          <w:rFonts w:asciiTheme="majorHAnsi" w:hAnsiTheme="majorHAnsi"/>
          <w:sz w:val="22"/>
          <w:szCs w:val="22"/>
        </w:rPr>
      </w:pPr>
      <w:r w:rsidRPr="00323B0C">
        <w:rPr>
          <w:rFonts w:asciiTheme="majorHAnsi" w:hAnsiTheme="majorHAnsi"/>
          <w:sz w:val="22"/>
          <w:szCs w:val="22"/>
        </w:rPr>
        <w:t>B</w:t>
      </w:r>
      <w:r w:rsidRPr="00323B0C">
        <w:rPr>
          <w:rFonts w:asciiTheme="majorHAnsi" w:hAnsiTheme="majorHAnsi"/>
          <w:sz w:val="22"/>
          <w:szCs w:val="22"/>
        </w:rPr>
        <w:tab/>
        <w:t>83-86 Percent</w:t>
      </w:r>
    </w:p>
    <w:p w14:paraId="6BBE81DA" w14:textId="77777777" w:rsidR="00917D1E" w:rsidRPr="00323B0C" w:rsidRDefault="00917D1E" w:rsidP="00917D1E">
      <w:pPr>
        <w:spacing w:after="0"/>
        <w:rPr>
          <w:rFonts w:asciiTheme="majorHAnsi" w:hAnsiTheme="majorHAnsi"/>
          <w:sz w:val="22"/>
          <w:szCs w:val="22"/>
        </w:rPr>
      </w:pPr>
      <w:r w:rsidRPr="00323B0C">
        <w:rPr>
          <w:rFonts w:asciiTheme="majorHAnsi" w:hAnsiTheme="majorHAnsi"/>
          <w:sz w:val="22"/>
          <w:szCs w:val="22"/>
        </w:rPr>
        <w:t>B-</w:t>
      </w:r>
      <w:r w:rsidRPr="00323B0C">
        <w:rPr>
          <w:rFonts w:asciiTheme="majorHAnsi" w:hAnsiTheme="majorHAnsi"/>
          <w:sz w:val="22"/>
          <w:szCs w:val="22"/>
        </w:rPr>
        <w:tab/>
        <w:t>80-82 Percent</w:t>
      </w:r>
    </w:p>
    <w:p w14:paraId="06886F27" w14:textId="77777777" w:rsidR="00917D1E" w:rsidRPr="00323B0C" w:rsidRDefault="00917D1E" w:rsidP="00917D1E">
      <w:pPr>
        <w:spacing w:after="0"/>
        <w:rPr>
          <w:rFonts w:asciiTheme="majorHAnsi" w:hAnsiTheme="majorHAnsi"/>
          <w:sz w:val="22"/>
          <w:szCs w:val="22"/>
        </w:rPr>
      </w:pPr>
      <w:r w:rsidRPr="00323B0C">
        <w:rPr>
          <w:rFonts w:asciiTheme="majorHAnsi" w:hAnsiTheme="majorHAnsi"/>
          <w:sz w:val="22"/>
          <w:szCs w:val="22"/>
        </w:rPr>
        <w:t>C+</w:t>
      </w:r>
      <w:r w:rsidRPr="00323B0C">
        <w:rPr>
          <w:rFonts w:asciiTheme="majorHAnsi" w:hAnsiTheme="majorHAnsi"/>
          <w:sz w:val="22"/>
          <w:szCs w:val="22"/>
        </w:rPr>
        <w:tab/>
        <w:t>77-79 Percent</w:t>
      </w:r>
    </w:p>
    <w:p w14:paraId="3B1CCE76" w14:textId="77777777" w:rsidR="00BB531C" w:rsidRPr="00323B0C" w:rsidRDefault="00917D1E" w:rsidP="00917D1E">
      <w:pPr>
        <w:spacing w:after="0"/>
        <w:rPr>
          <w:rFonts w:asciiTheme="majorHAnsi" w:hAnsiTheme="majorHAnsi"/>
          <w:sz w:val="22"/>
          <w:szCs w:val="22"/>
        </w:rPr>
      </w:pPr>
      <w:r w:rsidRPr="00323B0C">
        <w:rPr>
          <w:rFonts w:asciiTheme="majorHAnsi" w:hAnsiTheme="majorHAnsi"/>
          <w:sz w:val="22"/>
          <w:szCs w:val="22"/>
        </w:rPr>
        <w:t>C</w:t>
      </w:r>
      <w:r w:rsidRPr="00323B0C">
        <w:rPr>
          <w:rFonts w:asciiTheme="majorHAnsi" w:hAnsiTheme="majorHAnsi"/>
          <w:sz w:val="22"/>
          <w:szCs w:val="22"/>
        </w:rPr>
        <w:tab/>
        <w:t>73-76 Percent</w:t>
      </w:r>
    </w:p>
    <w:p w14:paraId="5B294D8C" w14:textId="77777777" w:rsidR="00917D1E" w:rsidRPr="00323B0C" w:rsidRDefault="00BB531C" w:rsidP="00BB531C">
      <w:pPr>
        <w:spacing w:after="120"/>
        <w:rPr>
          <w:rFonts w:asciiTheme="majorHAnsi" w:hAnsiTheme="majorHAnsi"/>
          <w:sz w:val="22"/>
          <w:szCs w:val="22"/>
        </w:rPr>
      </w:pPr>
      <w:r w:rsidRPr="00323B0C">
        <w:rPr>
          <w:rFonts w:asciiTheme="majorHAnsi" w:hAnsiTheme="majorHAnsi"/>
          <w:sz w:val="22"/>
          <w:szCs w:val="22"/>
        </w:rPr>
        <w:t>E</w:t>
      </w:r>
      <w:r w:rsidRPr="00323B0C">
        <w:rPr>
          <w:rFonts w:asciiTheme="majorHAnsi" w:hAnsiTheme="majorHAnsi"/>
          <w:sz w:val="22"/>
          <w:szCs w:val="22"/>
        </w:rPr>
        <w:tab/>
        <w:t>72 Percent and Below</w:t>
      </w:r>
    </w:p>
    <w:p w14:paraId="58546168" w14:textId="77777777" w:rsidR="005476D2" w:rsidRDefault="005476D2" w:rsidP="00BF1FD9">
      <w:pPr>
        <w:spacing w:after="0"/>
        <w:rPr>
          <w:rFonts w:asciiTheme="majorHAnsi" w:hAnsiTheme="majorHAnsi"/>
          <w:sz w:val="22"/>
          <w:szCs w:val="22"/>
          <w:u w:val="single"/>
        </w:rPr>
        <w:sectPr w:rsidR="005476D2" w:rsidSect="005476D2">
          <w:type w:val="continuous"/>
          <w:pgSz w:w="12240" w:h="15840"/>
          <w:pgMar w:top="1440" w:right="1440" w:bottom="1440" w:left="1440" w:header="720" w:footer="720" w:gutter="0"/>
          <w:cols w:num="2" w:space="720"/>
        </w:sectPr>
      </w:pPr>
    </w:p>
    <w:p w14:paraId="5A90D50A" w14:textId="0CFC1AF9" w:rsidR="00C1276E" w:rsidRPr="00323B0C" w:rsidRDefault="00C1276E" w:rsidP="00BF1FD9">
      <w:pPr>
        <w:spacing w:after="0"/>
        <w:rPr>
          <w:rFonts w:asciiTheme="majorHAnsi" w:hAnsiTheme="majorHAnsi"/>
          <w:sz w:val="22"/>
          <w:szCs w:val="22"/>
          <w:u w:val="single"/>
        </w:rPr>
      </w:pPr>
      <w:r w:rsidRPr="00323B0C">
        <w:rPr>
          <w:rFonts w:asciiTheme="majorHAnsi" w:hAnsiTheme="majorHAnsi"/>
          <w:sz w:val="22"/>
          <w:szCs w:val="22"/>
          <w:u w:val="single"/>
        </w:rPr>
        <w:t>Assignments Overview</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009B0984">
        <w:rPr>
          <w:rFonts w:asciiTheme="majorHAnsi" w:hAnsiTheme="majorHAnsi"/>
          <w:sz w:val="22"/>
          <w:szCs w:val="22"/>
          <w:u w:val="single"/>
        </w:rPr>
        <w:tab/>
      </w:r>
    </w:p>
    <w:p w14:paraId="0149D108" w14:textId="647168EA" w:rsidR="00BF1FD9" w:rsidRPr="00323B0C" w:rsidRDefault="00E45DF1" w:rsidP="00BF1FD9">
      <w:pPr>
        <w:spacing w:after="0"/>
        <w:rPr>
          <w:rFonts w:asciiTheme="majorHAnsi" w:hAnsiTheme="majorHAnsi"/>
          <w:sz w:val="22"/>
          <w:szCs w:val="22"/>
        </w:rPr>
      </w:pPr>
      <w:r w:rsidRPr="00323B0C">
        <w:rPr>
          <w:rFonts w:asciiTheme="majorHAnsi" w:hAnsiTheme="majorHAnsi"/>
          <w:sz w:val="22"/>
          <w:szCs w:val="22"/>
          <w:u w:val="single"/>
        </w:rPr>
        <w:t>Assignment</w:t>
      </w:r>
      <w:r w:rsidR="00546C3E" w:rsidRPr="00323B0C">
        <w:rPr>
          <w:rFonts w:asciiTheme="majorHAnsi" w:hAnsiTheme="majorHAnsi"/>
          <w:sz w:val="22"/>
          <w:szCs w:val="22"/>
        </w:rPr>
        <w:tab/>
      </w:r>
      <w:r w:rsidR="00546C3E" w:rsidRPr="00323B0C">
        <w:rPr>
          <w:rFonts w:asciiTheme="majorHAnsi" w:hAnsiTheme="majorHAnsi"/>
          <w:sz w:val="22"/>
          <w:szCs w:val="22"/>
        </w:rPr>
        <w:tab/>
      </w:r>
      <w:r w:rsidR="00546C3E" w:rsidRPr="00323B0C">
        <w:rPr>
          <w:rFonts w:asciiTheme="majorHAnsi" w:hAnsiTheme="majorHAnsi"/>
          <w:sz w:val="22"/>
          <w:szCs w:val="22"/>
        </w:rPr>
        <w:tab/>
      </w:r>
      <w:r w:rsidR="00546C3E" w:rsidRPr="00323B0C">
        <w:rPr>
          <w:rFonts w:asciiTheme="majorHAnsi" w:hAnsiTheme="majorHAnsi"/>
          <w:sz w:val="22"/>
          <w:szCs w:val="22"/>
        </w:rPr>
        <w:tab/>
      </w:r>
      <w:r w:rsidR="00546C3E" w:rsidRPr="00323B0C">
        <w:rPr>
          <w:rFonts w:asciiTheme="majorHAnsi" w:hAnsiTheme="majorHAnsi"/>
          <w:sz w:val="22"/>
          <w:szCs w:val="22"/>
        </w:rPr>
        <w:tab/>
      </w:r>
      <w:r w:rsidR="00906354" w:rsidRPr="00323B0C">
        <w:rPr>
          <w:rFonts w:asciiTheme="majorHAnsi" w:hAnsiTheme="majorHAnsi"/>
          <w:sz w:val="22"/>
          <w:szCs w:val="22"/>
          <w:u w:val="single"/>
        </w:rPr>
        <w:t>Percent</w:t>
      </w:r>
      <w:r w:rsidR="00546C3E" w:rsidRPr="00323B0C">
        <w:rPr>
          <w:rFonts w:asciiTheme="majorHAnsi" w:hAnsiTheme="majorHAnsi"/>
          <w:sz w:val="22"/>
          <w:szCs w:val="22"/>
        </w:rPr>
        <w:tab/>
      </w:r>
      <w:r w:rsidR="00D338FF">
        <w:rPr>
          <w:rFonts w:asciiTheme="majorHAnsi" w:hAnsiTheme="majorHAnsi"/>
          <w:sz w:val="22"/>
          <w:szCs w:val="22"/>
        </w:rPr>
        <w:tab/>
      </w:r>
      <w:r w:rsidR="00546C3E" w:rsidRPr="00323B0C">
        <w:rPr>
          <w:rFonts w:asciiTheme="majorHAnsi" w:hAnsiTheme="majorHAnsi"/>
          <w:sz w:val="22"/>
          <w:szCs w:val="22"/>
          <w:u w:val="single"/>
        </w:rPr>
        <w:t>Due Date</w:t>
      </w:r>
      <w:r w:rsidR="00546C3E" w:rsidRPr="00323B0C">
        <w:rPr>
          <w:rFonts w:asciiTheme="majorHAnsi" w:hAnsiTheme="majorHAnsi"/>
          <w:sz w:val="22"/>
          <w:szCs w:val="22"/>
        </w:rPr>
        <w:tab/>
      </w:r>
      <w:r w:rsidR="00546C3E" w:rsidRPr="00323B0C">
        <w:rPr>
          <w:rFonts w:asciiTheme="majorHAnsi" w:hAnsiTheme="majorHAnsi"/>
          <w:sz w:val="22"/>
          <w:szCs w:val="22"/>
        </w:rPr>
        <w:tab/>
      </w:r>
      <w:r w:rsidR="00546C3E" w:rsidRPr="00323B0C">
        <w:rPr>
          <w:rFonts w:asciiTheme="majorHAnsi" w:hAnsiTheme="majorHAnsi"/>
          <w:sz w:val="22"/>
          <w:szCs w:val="22"/>
        </w:rPr>
        <w:tab/>
      </w:r>
      <w:r w:rsidR="00546C3E" w:rsidRPr="00323B0C">
        <w:rPr>
          <w:rFonts w:asciiTheme="majorHAnsi" w:hAnsiTheme="majorHAnsi"/>
          <w:sz w:val="22"/>
          <w:szCs w:val="22"/>
        </w:rPr>
        <w:tab/>
      </w:r>
    </w:p>
    <w:p w14:paraId="07E4BEB5" w14:textId="77777777" w:rsidR="00906354" w:rsidRPr="00323B0C" w:rsidRDefault="00906354" w:rsidP="00906354">
      <w:pPr>
        <w:spacing w:after="0"/>
        <w:rPr>
          <w:rFonts w:asciiTheme="majorHAnsi" w:hAnsiTheme="majorHAnsi"/>
          <w:sz w:val="22"/>
          <w:szCs w:val="22"/>
        </w:rPr>
      </w:pPr>
      <w:r w:rsidRPr="00323B0C">
        <w:rPr>
          <w:rFonts w:asciiTheme="majorHAnsi" w:hAnsiTheme="majorHAnsi"/>
          <w:sz w:val="22"/>
          <w:szCs w:val="22"/>
        </w:rPr>
        <w:t>Small Group Participation</w:t>
      </w:r>
      <w:r w:rsidRPr="00323B0C">
        <w:rPr>
          <w:rFonts w:asciiTheme="majorHAnsi" w:hAnsiTheme="majorHAnsi"/>
          <w:sz w:val="22"/>
          <w:szCs w:val="22"/>
        </w:rPr>
        <w:tab/>
      </w:r>
      <w:r w:rsidRPr="00323B0C">
        <w:rPr>
          <w:rFonts w:asciiTheme="majorHAnsi" w:hAnsiTheme="majorHAnsi"/>
          <w:sz w:val="22"/>
          <w:szCs w:val="22"/>
        </w:rPr>
        <w:tab/>
      </w:r>
      <w:r w:rsidRPr="00323B0C">
        <w:rPr>
          <w:rFonts w:asciiTheme="majorHAnsi" w:hAnsiTheme="majorHAnsi"/>
          <w:sz w:val="22"/>
          <w:szCs w:val="22"/>
        </w:rPr>
        <w:tab/>
      </w:r>
      <w:r w:rsidR="006F79CA" w:rsidRPr="00323B0C">
        <w:rPr>
          <w:rFonts w:asciiTheme="majorHAnsi" w:hAnsiTheme="majorHAnsi"/>
          <w:sz w:val="22"/>
          <w:szCs w:val="22"/>
        </w:rPr>
        <w:t>30</w:t>
      </w:r>
      <w:r w:rsidRPr="00323B0C">
        <w:rPr>
          <w:rFonts w:asciiTheme="majorHAnsi" w:hAnsiTheme="majorHAnsi"/>
          <w:sz w:val="22"/>
          <w:szCs w:val="22"/>
        </w:rPr>
        <w:tab/>
      </w:r>
      <w:r w:rsidRPr="00323B0C">
        <w:rPr>
          <w:rFonts w:asciiTheme="majorHAnsi" w:hAnsiTheme="majorHAnsi"/>
          <w:sz w:val="22"/>
          <w:szCs w:val="22"/>
        </w:rPr>
        <w:tab/>
        <w:t>Weekly</w:t>
      </w:r>
    </w:p>
    <w:p w14:paraId="1061DA91" w14:textId="1E5425E8" w:rsidR="003B0D9F" w:rsidRDefault="003B0D9F" w:rsidP="003B0D9F">
      <w:pPr>
        <w:spacing w:after="0"/>
        <w:rPr>
          <w:rFonts w:asciiTheme="majorHAnsi" w:hAnsiTheme="majorHAnsi"/>
          <w:sz w:val="22"/>
          <w:szCs w:val="22"/>
        </w:rPr>
      </w:pPr>
      <w:r w:rsidRPr="00323B0C">
        <w:rPr>
          <w:rFonts w:asciiTheme="majorHAnsi" w:hAnsiTheme="majorHAnsi"/>
          <w:sz w:val="22"/>
          <w:szCs w:val="22"/>
        </w:rPr>
        <w:t>Journal/</w:t>
      </w:r>
      <w:r>
        <w:rPr>
          <w:rFonts w:asciiTheme="majorHAnsi" w:hAnsiTheme="majorHAnsi"/>
          <w:sz w:val="22"/>
          <w:szCs w:val="22"/>
        </w:rPr>
        <w:t>Discussion Forum</w:t>
      </w:r>
      <w:r>
        <w:rPr>
          <w:rFonts w:asciiTheme="majorHAnsi" w:hAnsiTheme="majorHAnsi"/>
          <w:sz w:val="22"/>
          <w:szCs w:val="22"/>
        </w:rPr>
        <w:tab/>
      </w:r>
      <w:r w:rsidRPr="00323B0C">
        <w:rPr>
          <w:rFonts w:asciiTheme="majorHAnsi" w:hAnsiTheme="majorHAnsi"/>
          <w:sz w:val="22"/>
          <w:szCs w:val="22"/>
        </w:rPr>
        <w:tab/>
      </w:r>
      <w:r w:rsidRPr="00323B0C">
        <w:rPr>
          <w:rFonts w:asciiTheme="majorHAnsi" w:hAnsiTheme="majorHAnsi"/>
          <w:sz w:val="22"/>
          <w:szCs w:val="22"/>
        </w:rPr>
        <w:tab/>
      </w:r>
      <w:r w:rsidR="004C55E0">
        <w:rPr>
          <w:rFonts w:asciiTheme="majorHAnsi" w:hAnsiTheme="majorHAnsi"/>
          <w:sz w:val="22"/>
          <w:szCs w:val="22"/>
        </w:rPr>
        <w:t>10</w:t>
      </w:r>
      <w:r w:rsidRPr="00323B0C">
        <w:rPr>
          <w:rFonts w:asciiTheme="majorHAnsi" w:hAnsiTheme="majorHAnsi"/>
          <w:sz w:val="22"/>
          <w:szCs w:val="22"/>
        </w:rPr>
        <w:tab/>
      </w:r>
      <w:r w:rsidRPr="00323B0C">
        <w:rPr>
          <w:rFonts w:asciiTheme="majorHAnsi" w:hAnsiTheme="majorHAnsi"/>
          <w:sz w:val="22"/>
          <w:szCs w:val="22"/>
        </w:rPr>
        <w:tab/>
        <w:t>Weekly/Biweekly</w:t>
      </w:r>
    </w:p>
    <w:p w14:paraId="3D479680" w14:textId="7D632961" w:rsidR="0045723F" w:rsidRPr="00323B0C" w:rsidRDefault="00256B38" w:rsidP="003B0D9F">
      <w:pPr>
        <w:spacing w:after="0"/>
        <w:rPr>
          <w:rFonts w:asciiTheme="majorHAnsi" w:hAnsiTheme="majorHAnsi"/>
          <w:sz w:val="22"/>
          <w:szCs w:val="22"/>
        </w:rPr>
      </w:pPr>
      <w:r>
        <w:rPr>
          <w:rFonts w:asciiTheme="majorHAnsi" w:hAnsiTheme="majorHAnsi"/>
          <w:sz w:val="22"/>
          <w:szCs w:val="22"/>
        </w:rPr>
        <w:t xml:space="preserve">5 </w:t>
      </w:r>
      <w:r w:rsidR="0045723F">
        <w:rPr>
          <w:rFonts w:asciiTheme="majorHAnsi" w:hAnsiTheme="majorHAnsi"/>
          <w:sz w:val="22"/>
          <w:szCs w:val="22"/>
        </w:rPr>
        <w:t>Mini-Assignments</w:t>
      </w:r>
      <w:r w:rsidR="0045723F">
        <w:rPr>
          <w:rFonts w:asciiTheme="majorHAnsi" w:hAnsiTheme="majorHAnsi"/>
          <w:sz w:val="22"/>
          <w:szCs w:val="22"/>
        </w:rPr>
        <w:tab/>
      </w:r>
      <w:r w:rsidR="0045723F">
        <w:rPr>
          <w:rFonts w:asciiTheme="majorHAnsi" w:hAnsiTheme="majorHAnsi"/>
          <w:sz w:val="22"/>
          <w:szCs w:val="22"/>
        </w:rPr>
        <w:tab/>
      </w:r>
      <w:r w:rsidR="0045723F">
        <w:rPr>
          <w:rFonts w:asciiTheme="majorHAnsi" w:hAnsiTheme="majorHAnsi"/>
          <w:sz w:val="22"/>
          <w:szCs w:val="22"/>
        </w:rPr>
        <w:tab/>
      </w:r>
      <w:r w:rsidR="0045723F">
        <w:rPr>
          <w:rFonts w:asciiTheme="majorHAnsi" w:hAnsiTheme="majorHAnsi"/>
          <w:sz w:val="22"/>
          <w:szCs w:val="22"/>
        </w:rPr>
        <w:tab/>
        <w:t xml:space="preserve">  5</w:t>
      </w:r>
      <w:r w:rsidR="0045723F">
        <w:rPr>
          <w:rFonts w:asciiTheme="majorHAnsi" w:hAnsiTheme="majorHAnsi"/>
          <w:sz w:val="22"/>
          <w:szCs w:val="22"/>
        </w:rPr>
        <w:tab/>
      </w:r>
      <w:r w:rsidR="0045723F">
        <w:rPr>
          <w:rFonts w:asciiTheme="majorHAnsi" w:hAnsiTheme="majorHAnsi"/>
          <w:sz w:val="22"/>
          <w:szCs w:val="22"/>
        </w:rPr>
        <w:tab/>
      </w:r>
      <w:r w:rsidR="006F7DE3">
        <w:rPr>
          <w:rFonts w:asciiTheme="majorHAnsi" w:hAnsiTheme="majorHAnsi"/>
          <w:sz w:val="22"/>
          <w:szCs w:val="22"/>
        </w:rPr>
        <w:t>9/6; 9/20; 10/2; 10/18; 11/1</w:t>
      </w:r>
    </w:p>
    <w:p w14:paraId="2C8594F0" w14:textId="77777777" w:rsidR="009C5574" w:rsidRPr="00323B0C" w:rsidRDefault="009C5574" w:rsidP="009C5574">
      <w:pPr>
        <w:spacing w:after="0"/>
        <w:rPr>
          <w:rFonts w:asciiTheme="majorHAnsi" w:hAnsiTheme="majorHAnsi"/>
          <w:sz w:val="22"/>
          <w:szCs w:val="22"/>
        </w:rPr>
      </w:pPr>
      <w:r w:rsidRPr="00323B0C">
        <w:rPr>
          <w:rFonts w:asciiTheme="majorHAnsi" w:hAnsiTheme="majorHAnsi"/>
          <w:sz w:val="22"/>
          <w:szCs w:val="22"/>
        </w:rPr>
        <w:t>Professional Counseling Exam</w:t>
      </w:r>
      <w:r w:rsidRPr="00323B0C">
        <w:rPr>
          <w:rFonts w:asciiTheme="majorHAnsi" w:hAnsiTheme="majorHAnsi"/>
          <w:sz w:val="22"/>
          <w:szCs w:val="22"/>
        </w:rPr>
        <w:tab/>
      </w:r>
      <w:r w:rsidRPr="00323B0C">
        <w:rPr>
          <w:rFonts w:asciiTheme="majorHAnsi" w:hAnsiTheme="majorHAnsi"/>
          <w:sz w:val="22"/>
          <w:szCs w:val="22"/>
        </w:rPr>
        <w:tab/>
      </w:r>
      <w:r w:rsidRPr="00323B0C">
        <w:rPr>
          <w:rFonts w:asciiTheme="majorHAnsi" w:hAnsiTheme="majorHAnsi"/>
          <w:sz w:val="22"/>
          <w:szCs w:val="22"/>
        </w:rPr>
        <w:tab/>
      </w:r>
      <w:r>
        <w:rPr>
          <w:rFonts w:asciiTheme="majorHAnsi" w:hAnsiTheme="majorHAnsi"/>
          <w:sz w:val="22"/>
          <w:szCs w:val="22"/>
        </w:rPr>
        <w:t>15</w:t>
      </w:r>
      <w:r w:rsidRPr="00323B0C">
        <w:rPr>
          <w:rFonts w:asciiTheme="majorHAnsi" w:hAnsiTheme="majorHAnsi"/>
          <w:sz w:val="22"/>
          <w:szCs w:val="22"/>
        </w:rPr>
        <w:tab/>
      </w:r>
      <w:r w:rsidRPr="00323B0C">
        <w:rPr>
          <w:rFonts w:asciiTheme="majorHAnsi" w:hAnsiTheme="majorHAnsi"/>
          <w:sz w:val="22"/>
          <w:szCs w:val="22"/>
        </w:rPr>
        <w:tab/>
      </w:r>
      <w:r>
        <w:rPr>
          <w:rFonts w:asciiTheme="majorHAnsi" w:hAnsiTheme="majorHAnsi"/>
          <w:sz w:val="22"/>
          <w:szCs w:val="22"/>
        </w:rPr>
        <w:t>9/30/12 by Midnight</w:t>
      </w:r>
    </w:p>
    <w:p w14:paraId="18A2D70E" w14:textId="45A62703" w:rsidR="003B0D9F" w:rsidRPr="00323B0C" w:rsidRDefault="003B0D9F" w:rsidP="003B0D9F">
      <w:pPr>
        <w:spacing w:after="0"/>
        <w:rPr>
          <w:rFonts w:asciiTheme="majorHAnsi" w:hAnsiTheme="majorHAnsi"/>
          <w:sz w:val="22"/>
          <w:szCs w:val="22"/>
        </w:rPr>
      </w:pPr>
      <w:r w:rsidRPr="00323B0C">
        <w:rPr>
          <w:rFonts w:asciiTheme="majorHAnsi" w:hAnsiTheme="majorHAnsi"/>
          <w:sz w:val="22"/>
          <w:szCs w:val="22"/>
        </w:rPr>
        <w:t>Information Interview &amp; Reflection Paper</w:t>
      </w:r>
      <w:r w:rsidRPr="00323B0C">
        <w:rPr>
          <w:rFonts w:asciiTheme="majorHAnsi" w:hAnsiTheme="majorHAnsi"/>
          <w:sz w:val="22"/>
          <w:szCs w:val="22"/>
        </w:rPr>
        <w:tab/>
      </w:r>
      <w:r w:rsidR="0045723F">
        <w:rPr>
          <w:rFonts w:asciiTheme="majorHAnsi" w:hAnsiTheme="majorHAnsi"/>
          <w:sz w:val="22"/>
          <w:szCs w:val="22"/>
        </w:rPr>
        <w:t>10</w:t>
      </w:r>
      <w:r w:rsidRPr="00323B0C">
        <w:rPr>
          <w:rFonts w:asciiTheme="majorHAnsi" w:hAnsiTheme="majorHAnsi"/>
          <w:sz w:val="22"/>
          <w:szCs w:val="22"/>
        </w:rPr>
        <w:tab/>
      </w:r>
      <w:r w:rsidRPr="00323B0C">
        <w:rPr>
          <w:rFonts w:asciiTheme="majorHAnsi" w:hAnsiTheme="majorHAnsi"/>
          <w:sz w:val="22"/>
          <w:szCs w:val="22"/>
        </w:rPr>
        <w:tab/>
      </w:r>
      <w:r w:rsidR="006F7DE3">
        <w:rPr>
          <w:rFonts w:asciiTheme="majorHAnsi" w:hAnsiTheme="majorHAnsi"/>
          <w:sz w:val="22"/>
          <w:szCs w:val="22"/>
        </w:rPr>
        <w:t>10/7/12 by Midnight</w:t>
      </w:r>
    </w:p>
    <w:p w14:paraId="34C1C080" w14:textId="679B6116" w:rsidR="00E45DF1" w:rsidRPr="00323B0C" w:rsidRDefault="004C55E0" w:rsidP="00E45DF1">
      <w:pPr>
        <w:spacing w:after="0"/>
        <w:rPr>
          <w:rFonts w:asciiTheme="majorHAnsi" w:hAnsiTheme="majorHAnsi"/>
          <w:sz w:val="22"/>
          <w:szCs w:val="22"/>
        </w:rPr>
      </w:pPr>
      <w:r>
        <w:rPr>
          <w:rFonts w:asciiTheme="majorHAnsi" w:hAnsiTheme="majorHAnsi"/>
          <w:sz w:val="22"/>
          <w:szCs w:val="22"/>
        </w:rPr>
        <w:t>Self Paper</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30</w:t>
      </w:r>
      <w:r w:rsidR="00E96EAD" w:rsidRPr="00323B0C">
        <w:rPr>
          <w:rFonts w:asciiTheme="majorHAnsi" w:hAnsiTheme="majorHAnsi"/>
          <w:sz w:val="22"/>
          <w:szCs w:val="22"/>
        </w:rPr>
        <w:tab/>
      </w:r>
      <w:r w:rsidR="00E96EAD" w:rsidRPr="00323B0C">
        <w:rPr>
          <w:rFonts w:asciiTheme="majorHAnsi" w:hAnsiTheme="majorHAnsi"/>
          <w:sz w:val="22"/>
          <w:szCs w:val="22"/>
        </w:rPr>
        <w:tab/>
      </w:r>
      <w:r w:rsidR="006F7DE3">
        <w:rPr>
          <w:rFonts w:asciiTheme="majorHAnsi" w:hAnsiTheme="majorHAnsi"/>
          <w:sz w:val="22"/>
          <w:szCs w:val="22"/>
        </w:rPr>
        <w:t>11/29/12</w:t>
      </w:r>
    </w:p>
    <w:p w14:paraId="064CB4DD" w14:textId="77777777" w:rsidR="006C4125" w:rsidRPr="00323B0C" w:rsidRDefault="006745EB" w:rsidP="00E45DF1">
      <w:pPr>
        <w:spacing w:after="0"/>
        <w:rPr>
          <w:rFonts w:asciiTheme="majorHAnsi" w:hAnsiTheme="majorHAnsi"/>
          <w:sz w:val="22"/>
          <w:szCs w:val="22"/>
        </w:rPr>
      </w:pPr>
      <w:r w:rsidRPr="00323B0C">
        <w:rPr>
          <w:rFonts w:asciiTheme="majorHAnsi" w:hAnsiTheme="majorHAnsi"/>
          <w:sz w:val="22"/>
          <w:szCs w:val="22"/>
        </w:rPr>
        <w:tab/>
      </w:r>
      <w:r w:rsidRPr="00323B0C">
        <w:rPr>
          <w:rFonts w:asciiTheme="majorHAnsi" w:hAnsiTheme="majorHAnsi"/>
          <w:sz w:val="22"/>
          <w:szCs w:val="22"/>
        </w:rPr>
        <w:tab/>
      </w:r>
    </w:p>
    <w:p w14:paraId="47C340ED" w14:textId="0D95DEE6" w:rsidR="007F341A" w:rsidRPr="00323B0C" w:rsidRDefault="007F341A" w:rsidP="002A7794">
      <w:pPr>
        <w:spacing w:after="0"/>
        <w:rPr>
          <w:rFonts w:asciiTheme="majorHAnsi" w:hAnsiTheme="majorHAnsi"/>
          <w:sz w:val="22"/>
          <w:szCs w:val="22"/>
          <w:u w:val="single"/>
        </w:rPr>
      </w:pPr>
      <w:r w:rsidRPr="00323B0C">
        <w:rPr>
          <w:rFonts w:asciiTheme="majorHAnsi" w:hAnsiTheme="majorHAnsi"/>
          <w:sz w:val="22"/>
          <w:szCs w:val="22"/>
          <w:u w:val="single"/>
        </w:rPr>
        <w:t>Small Group Participation (Each week in class small groups) (30%)</w:t>
      </w:r>
      <w:r w:rsidR="006B6F53">
        <w:rPr>
          <w:rFonts w:asciiTheme="majorHAnsi" w:hAnsiTheme="majorHAnsi"/>
          <w:sz w:val="22"/>
          <w:szCs w:val="22"/>
          <w:u w:val="single"/>
        </w:rPr>
        <w:t xml:space="preserve"> (Experiential Group Evaluation Rubric)</w:t>
      </w:r>
      <w:r w:rsidR="006B6F53">
        <w:rPr>
          <w:rFonts w:asciiTheme="majorHAnsi" w:hAnsiTheme="majorHAnsi"/>
          <w:sz w:val="22"/>
          <w:szCs w:val="22"/>
          <w:u w:val="single"/>
        </w:rPr>
        <w:tab/>
      </w:r>
      <w:r w:rsidR="006B6F53">
        <w:rPr>
          <w:rFonts w:asciiTheme="majorHAnsi" w:hAnsiTheme="majorHAnsi"/>
          <w:sz w:val="22"/>
          <w:szCs w:val="22"/>
          <w:u w:val="single"/>
        </w:rPr>
        <w:tab/>
      </w:r>
    </w:p>
    <w:p w14:paraId="289E983E" w14:textId="59113528" w:rsidR="00BA7FA5" w:rsidRPr="00323B0C" w:rsidRDefault="007F341A" w:rsidP="008C4EE9">
      <w:pPr>
        <w:spacing w:after="120"/>
        <w:rPr>
          <w:rFonts w:asciiTheme="majorHAnsi" w:hAnsiTheme="majorHAnsi"/>
          <w:sz w:val="22"/>
          <w:szCs w:val="22"/>
        </w:rPr>
      </w:pPr>
      <w:r w:rsidRPr="00323B0C">
        <w:rPr>
          <w:rFonts w:asciiTheme="majorHAnsi" w:hAnsiTheme="majorHAnsi"/>
          <w:sz w:val="22"/>
          <w:szCs w:val="22"/>
        </w:rPr>
        <w:t>The purpose of this task is to</w:t>
      </w:r>
      <w:r w:rsidR="002F4D22" w:rsidRPr="00323B0C">
        <w:rPr>
          <w:rFonts w:asciiTheme="majorHAnsi" w:hAnsiTheme="majorHAnsi"/>
          <w:sz w:val="22"/>
          <w:szCs w:val="22"/>
        </w:rPr>
        <w:t xml:space="preserve"> utilize experiential learning methods to</w:t>
      </w:r>
      <w:r w:rsidRPr="00323B0C">
        <w:rPr>
          <w:rFonts w:asciiTheme="majorHAnsi" w:hAnsiTheme="majorHAnsi"/>
          <w:sz w:val="22"/>
          <w:szCs w:val="22"/>
        </w:rPr>
        <w:t xml:space="preserve"> </w:t>
      </w:r>
      <w:r w:rsidR="00494AD0" w:rsidRPr="00323B0C">
        <w:rPr>
          <w:rFonts w:asciiTheme="majorHAnsi" w:hAnsiTheme="majorHAnsi"/>
          <w:sz w:val="22"/>
          <w:szCs w:val="22"/>
        </w:rPr>
        <w:t>develop</w:t>
      </w:r>
      <w:r w:rsidR="002F4D22" w:rsidRPr="00323B0C">
        <w:rPr>
          <w:rFonts w:asciiTheme="majorHAnsi" w:hAnsiTheme="majorHAnsi"/>
          <w:sz w:val="22"/>
          <w:szCs w:val="22"/>
        </w:rPr>
        <w:t>, practice, and demonstrate</w:t>
      </w:r>
      <w:r w:rsidR="00494AD0" w:rsidRPr="00323B0C">
        <w:rPr>
          <w:rFonts w:asciiTheme="majorHAnsi" w:hAnsiTheme="majorHAnsi"/>
          <w:sz w:val="22"/>
          <w:szCs w:val="22"/>
        </w:rPr>
        <w:t xml:space="preserve"> knowledge, skills, and attitudes consistent with effective </w:t>
      </w:r>
      <w:r w:rsidR="002F4D22" w:rsidRPr="00323B0C">
        <w:rPr>
          <w:rFonts w:asciiTheme="majorHAnsi" w:hAnsiTheme="majorHAnsi"/>
          <w:sz w:val="22"/>
          <w:szCs w:val="22"/>
        </w:rPr>
        <w:t>counseling</w:t>
      </w:r>
      <w:r w:rsidR="00494AD0" w:rsidRPr="00323B0C">
        <w:rPr>
          <w:rFonts w:asciiTheme="majorHAnsi" w:hAnsiTheme="majorHAnsi"/>
          <w:sz w:val="22"/>
          <w:szCs w:val="22"/>
        </w:rPr>
        <w:t>.</w:t>
      </w:r>
    </w:p>
    <w:p w14:paraId="67435BB0" w14:textId="468362FC" w:rsidR="007F341A" w:rsidRPr="00323B0C" w:rsidRDefault="00734F46" w:rsidP="008C4EE9">
      <w:pPr>
        <w:spacing w:after="120"/>
        <w:rPr>
          <w:rFonts w:asciiTheme="majorHAnsi" w:hAnsiTheme="majorHAnsi"/>
          <w:sz w:val="22"/>
          <w:szCs w:val="22"/>
        </w:rPr>
      </w:pPr>
      <w:r w:rsidRPr="00323B0C">
        <w:rPr>
          <w:rFonts w:asciiTheme="majorHAnsi" w:hAnsiTheme="majorHAnsi"/>
          <w:sz w:val="22"/>
          <w:szCs w:val="22"/>
        </w:rPr>
        <w:t>The class will be divided into two small groups. Each group will experience being participants and observers of group process. Groups will meet weekly. The content and direction of each group will emerge from the needs of each participant. While these groups are not therapy groups, they may inspire significant self-reflection and personal growth. I encourage you to seek out campus and community counseling resources to support your self-reflection and growth ne</w:t>
      </w:r>
      <w:r w:rsidR="00391911">
        <w:rPr>
          <w:rFonts w:asciiTheme="majorHAnsi" w:hAnsiTheme="majorHAnsi"/>
          <w:sz w:val="22"/>
          <w:szCs w:val="22"/>
        </w:rPr>
        <w:t>eds. Please meet with me</w:t>
      </w:r>
      <w:r w:rsidRPr="00323B0C">
        <w:rPr>
          <w:rFonts w:asciiTheme="majorHAnsi" w:hAnsiTheme="majorHAnsi"/>
          <w:sz w:val="22"/>
          <w:szCs w:val="22"/>
        </w:rPr>
        <w:t xml:space="preserve"> if you would like references to campus and community resources.</w:t>
      </w:r>
    </w:p>
    <w:p w14:paraId="1E214EA0" w14:textId="04F85BCC" w:rsidR="00A93B03" w:rsidRPr="00323B0C" w:rsidRDefault="00A93B03" w:rsidP="00A93B03">
      <w:pPr>
        <w:spacing w:after="120"/>
        <w:rPr>
          <w:rFonts w:asciiTheme="majorHAnsi" w:hAnsiTheme="majorHAnsi"/>
          <w:sz w:val="22"/>
          <w:szCs w:val="22"/>
        </w:rPr>
      </w:pPr>
      <w:r w:rsidRPr="00323B0C">
        <w:rPr>
          <w:rFonts w:asciiTheme="majorHAnsi" w:hAnsiTheme="majorHAnsi"/>
          <w:sz w:val="22"/>
          <w:szCs w:val="22"/>
        </w:rPr>
        <w:t xml:space="preserve">You will be evaluated </w:t>
      </w:r>
      <w:r w:rsidR="003C3B7E" w:rsidRPr="00323B0C">
        <w:rPr>
          <w:rFonts w:asciiTheme="majorHAnsi" w:hAnsiTheme="majorHAnsi"/>
          <w:sz w:val="22"/>
          <w:szCs w:val="22"/>
        </w:rPr>
        <w:t>regularly</w:t>
      </w:r>
      <w:r w:rsidR="00B61606" w:rsidRPr="00323B0C">
        <w:rPr>
          <w:rFonts w:asciiTheme="majorHAnsi" w:hAnsiTheme="majorHAnsi"/>
          <w:sz w:val="22"/>
          <w:szCs w:val="22"/>
        </w:rPr>
        <w:t xml:space="preserve"> on such areas as</w:t>
      </w:r>
      <w:r w:rsidRPr="00323B0C">
        <w:rPr>
          <w:rFonts w:asciiTheme="majorHAnsi" w:hAnsiTheme="majorHAnsi"/>
          <w:sz w:val="22"/>
          <w:szCs w:val="22"/>
        </w:rPr>
        <w:t xml:space="preserve"> your</w:t>
      </w:r>
      <w:r w:rsidR="00D9403C">
        <w:rPr>
          <w:rFonts w:asciiTheme="majorHAnsi" w:hAnsiTheme="majorHAnsi"/>
          <w:sz w:val="22"/>
          <w:szCs w:val="22"/>
        </w:rPr>
        <w:t xml:space="preserve"> counselor orientation, integrity, respect for human dignity and diversity, self-awareness, professional commitment,</w:t>
      </w:r>
      <w:r w:rsidRPr="00323B0C">
        <w:rPr>
          <w:rFonts w:asciiTheme="majorHAnsi" w:hAnsiTheme="majorHAnsi"/>
          <w:sz w:val="22"/>
          <w:szCs w:val="22"/>
        </w:rPr>
        <w:t xml:space="preserve"> ability to demonstrate within a group setting </w:t>
      </w:r>
      <w:r w:rsidR="00645DB9" w:rsidRPr="00323B0C">
        <w:rPr>
          <w:rFonts w:asciiTheme="majorHAnsi" w:hAnsiTheme="majorHAnsi"/>
          <w:sz w:val="22"/>
          <w:szCs w:val="22"/>
        </w:rPr>
        <w:t xml:space="preserve">the ability to deliver </w:t>
      </w:r>
      <w:r w:rsidRPr="00323B0C">
        <w:rPr>
          <w:rFonts w:asciiTheme="majorHAnsi" w:hAnsiTheme="majorHAnsi"/>
          <w:sz w:val="22"/>
          <w:szCs w:val="22"/>
        </w:rPr>
        <w:t xml:space="preserve">meaningful and relevant </w:t>
      </w:r>
      <w:r w:rsidR="00645DB9" w:rsidRPr="00323B0C">
        <w:rPr>
          <w:rFonts w:asciiTheme="majorHAnsi" w:hAnsiTheme="majorHAnsi"/>
          <w:sz w:val="22"/>
          <w:szCs w:val="22"/>
        </w:rPr>
        <w:t>here-and-now comments;</w:t>
      </w:r>
      <w:r w:rsidRPr="00323B0C">
        <w:rPr>
          <w:rFonts w:asciiTheme="majorHAnsi" w:hAnsiTheme="majorHAnsi"/>
          <w:sz w:val="22"/>
          <w:szCs w:val="22"/>
        </w:rPr>
        <w:t xml:space="preserve"> </w:t>
      </w:r>
      <w:r w:rsidR="00645DB9" w:rsidRPr="00323B0C">
        <w:rPr>
          <w:rFonts w:asciiTheme="majorHAnsi" w:hAnsiTheme="majorHAnsi"/>
          <w:sz w:val="22"/>
          <w:szCs w:val="22"/>
        </w:rPr>
        <w:t>to paraphrase</w:t>
      </w:r>
      <w:r w:rsidRPr="00323B0C">
        <w:rPr>
          <w:rFonts w:asciiTheme="majorHAnsi" w:hAnsiTheme="majorHAnsi"/>
          <w:sz w:val="22"/>
          <w:szCs w:val="22"/>
        </w:rPr>
        <w:t xml:space="preserve"> and </w:t>
      </w:r>
      <w:r w:rsidR="00645DB9" w:rsidRPr="00323B0C">
        <w:rPr>
          <w:rFonts w:asciiTheme="majorHAnsi" w:hAnsiTheme="majorHAnsi"/>
          <w:sz w:val="22"/>
          <w:szCs w:val="22"/>
        </w:rPr>
        <w:t>reflect feeling and deep meaning; to communicate empathic</w:t>
      </w:r>
      <w:r w:rsidRPr="00323B0C">
        <w:rPr>
          <w:rFonts w:asciiTheme="majorHAnsi" w:hAnsiTheme="majorHAnsi"/>
          <w:sz w:val="22"/>
          <w:szCs w:val="22"/>
        </w:rPr>
        <w:t>, genuine and authentic self-reflection</w:t>
      </w:r>
      <w:r w:rsidR="00645DB9" w:rsidRPr="00323B0C">
        <w:rPr>
          <w:rFonts w:asciiTheme="majorHAnsi" w:hAnsiTheme="majorHAnsi"/>
          <w:sz w:val="22"/>
          <w:szCs w:val="22"/>
        </w:rPr>
        <w:t xml:space="preserve">s; offer supportive and challenging observations; to self-monitor; and to receive and grow from feedback, </w:t>
      </w:r>
      <w:r w:rsidR="007F51AD" w:rsidRPr="00323B0C">
        <w:rPr>
          <w:rFonts w:asciiTheme="majorHAnsi" w:hAnsiTheme="majorHAnsi"/>
          <w:sz w:val="22"/>
          <w:szCs w:val="22"/>
        </w:rPr>
        <w:t>while maintaining and communicating your awareness</w:t>
      </w:r>
      <w:r w:rsidR="00645DB9" w:rsidRPr="00323B0C">
        <w:rPr>
          <w:rFonts w:asciiTheme="majorHAnsi" w:hAnsiTheme="majorHAnsi"/>
          <w:sz w:val="22"/>
          <w:szCs w:val="22"/>
        </w:rPr>
        <w:t xml:space="preserve"> of feelings and thoughts when receiving feedback.</w:t>
      </w:r>
      <w:r w:rsidR="00621975" w:rsidRPr="00323B0C">
        <w:rPr>
          <w:rFonts w:asciiTheme="majorHAnsi" w:hAnsiTheme="majorHAnsi"/>
          <w:sz w:val="22"/>
          <w:szCs w:val="22"/>
        </w:rPr>
        <w:t xml:space="preserve"> Group members, observers, and instructor will utilize the Group Member Guide Sheet as </w:t>
      </w:r>
      <w:r w:rsidR="00D9403C">
        <w:rPr>
          <w:rFonts w:asciiTheme="majorHAnsi" w:hAnsiTheme="majorHAnsi"/>
          <w:sz w:val="22"/>
          <w:szCs w:val="22"/>
        </w:rPr>
        <w:t xml:space="preserve">a feedback tool (See Appendix </w:t>
      </w:r>
      <w:r w:rsidR="00E155DF">
        <w:rPr>
          <w:rFonts w:asciiTheme="majorHAnsi" w:hAnsiTheme="majorHAnsi"/>
          <w:sz w:val="22"/>
          <w:szCs w:val="22"/>
        </w:rPr>
        <w:t>IV</w:t>
      </w:r>
      <w:r w:rsidR="00621975" w:rsidRPr="00323B0C">
        <w:rPr>
          <w:rFonts w:asciiTheme="majorHAnsi" w:hAnsiTheme="majorHAnsi"/>
          <w:sz w:val="22"/>
          <w:szCs w:val="22"/>
        </w:rPr>
        <w:t>)</w:t>
      </w:r>
      <w:r w:rsidR="002260AB" w:rsidRPr="00323B0C">
        <w:rPr>
          <w:rFonts w:asciiTheme="majorHAnsi" w:hAnsiTheme="majorHAnsi"/>
          <w:sz w:val="22"/>
          <w:szCs w:val="22"/>
        </w:rPr>
        <w:t>.</w:t>
      </w:r>
    </w:p>
    <w:p w14:paraId="7ED201E0" w14:textId="7AE692C1" w:rsidR="00A93B03" w:rsidRPr="00323B0C" w:rsidRDefault="00494AD0" w:rsidP="008C4EE9">
      <w:pPr>
        <w:spacing w:after="120"/>
        <w:rPr>
          <w:rFonts w:asciiTheme="majorHAnsi" w:hAnsiTheme="majorHAnsi"/>
          <w:sz w:val="22"/>
          <w:szCs w:val="22"/>
        </w:rPr>
      </w:pPr>
      <w:r w:rsidRPr="00323B0C">
        <w:rPr>
          <w:rFonts w:asciiTheme="majorHAnsi" w:hAnsiTheme="majorHAnsi"/>
          <w:sz w:val="22"/>
          <w:szCs w:val="22"/>
        </w:rPr>
        <w:t>Matriculated students are required to maintain grades of B in courses related to the Counselor Education program. W</w:t>
      </w:r>
      <w:r w:rsidR="001F612D" w:rsidRPr="00323B0C">
        <w:rPr>
          <w:rFonts w:asciiTheme="majorHAnsi" w:hAnsiTheme="majorHAnsi"/>
          <w:sz w:val="22"/>
          <w:szCs w:val="22"/>
        </w:rPr>
        <w:t>hil</w:t>
      </w:r>
      <w:r w:rsidRPr="00323B0C">
        <w:rPr>
          <w:rFonts w:asciiTheme="majorHAnsi" w:hAnsiTheme="majorHAnsi"/>
          <w:sz w:val="22"/>
          <w:szCs w:val="22"/>
        </w:rPr>
        <w:t>e a large portion of the final grade will be based on the academic portion of the course, Self in Society is a competency-based course, and students must also perform satisfactorily in the small group segment in order to pass the course with a minimum grade of B required in the program. This portion of the course requirements is graded on a satisfactory-unsatisfactory basis</w:t>
      </w:r>
      <w:r w:rsidR="001F612D" w:rsidRPr="00323B0C">
        <w:rPr>
          <w:rFonts w:asciiTheme="majorHAnsi" w:hAnsiTheme="majorHAnsi"/>
          <w:sz w:val="22"/>
          <w:szCs w:val="22"/>
        </w:rPr>
        <w:t xml:space="preserve">, whereby you will earn all or </w:t>
      </w:r>
      <w:r w:rsidR="00D9403C">
        <w:rPr>
          <w:rFonts w:asciiTheme="majorHAnsi" w:hAnsiTheme="majorHAnsi"/>
          <w:sz w:val="22"/>
          <w:szCs w:val="22"/>
        </w:rPr>
        <w:t xml:space="preserve">a </w:t>
      </w:r>
      <w:r w:rsidR="00E949F3">
        <w:rPr>
          <w:rFonts w:asciiTheme="majorHAnsi" w:hAnsiTheme="majorHAnsi"/>
          <w:sz w:val="22"/>
          <w:szCs w:val="22"/>
        </w:rPr>
        <w:t>portion</w:t>
      </w:r>
      <w:r w:rsidR="001F612D" w:rsidRPr="00323B0C">
        <w:rPr>
          <w:rFonts w:asciiTheme="majorHAnsi" w:hAnsiTheme="majorHAnsi"/>
          <w:sz w:val="22"/>
          <w:szCs w:val="22"/>
        </w:rPr>
        <w:t xml:space="preserve"> of the 30 percentage points for this assignment</w:t>
      </w:r>
      <w:r w:rsidRPr="00323B0C">
        <w:rPr>
          <w:rFonts w:asciiTheme="majorHAnsi" w:hAnsiTheme="majorHAnsi"/>
          <w:sz w:val="22"/>
          <w:szCs w:val="22"/>
        </w:rPr>
        <w:t>. Students with unsatisfactory participation in the group sessions will receive a maximum grade of B- for the course and required to repeat the entire course in order to continue in the Counselor Education program.</w:t>
      </w:r>
    </w:p>
    <w:p w14:paraId="6901A164" w14:textId="11620513" w:rsidR="003B0D9F" w:rsidRPr="00323B0C" w:rsidRDefault="003B0D9F" w:rsidP="003B0D9F">
      <w:pPr>
        <w:spacing w:after="0"/>
        <w:rPr>
          <w:rFonts w:asciiTheme="majorHAnsi" w:hAnsiTheme="majorHAnsi"/>
          <w:sz w:val="22"/>
          <w:szCs w:val="22"/>
        </w:rPr>
      </w:pPr>
      <w:r w:rsidRPr="00323B0C">
        <w:rPr>
          <w:rFonts w:asciiTheme="majorHAnsi" w:hAnsiTheme="majorHAnsi"/>
          <w:sz w:val="22"/>
          <w:szCs w:val="22"/>
          <w:u w:val="single"/>
        </w:rPr>
        <w:t xml:space="preserve">Reflection Journal and </w:t>
      </w:r>
      <w:r>
        <w:rPr>
          <w:rFonts w:asciiTheme="majorHAnsi" w:hAnsiTheme="majorHAnsi"/>
          <w:sz w:val="22"/>
          <w:szCs w:val="22"/>
          <w:u w:val="single"/>
        </w:rPr>
        <w:t>Discussion Posting</w:t>
      </w:r>
      <w:r w:rsidR="00F03F4F">
        <w:rPr>
          <w:rFonts w:asciiTheme="majorHAnsi" w:hAnsiTheme="majorHAnsi"/>
          <w:sz w:val="22"/>
          <w:szCs w:val="22"/>
          <w:u w:val="single"/>
        </w:rPr>
        <w:t xml:space="preserve"> (Weekly and Biweekly) (10</w:t>
      </w:r>
      <w:r w:rsidRPr="00323B0C">
        <w:rPr>
          <w:rFonts w:asciiTheme="majorHAnsi" w:hAnsiTheme="majorHAnsi"/>
          <w:sz w:val="22"/>
          <w:szCs w:val="22"/>
          <w:u w:val="single"/>
        </w:rPr>
        <w:t>%)</w:t>
      </w:r>
      <w:r w:rsidR="006B6F53">
        <w:rPr>
          <w:rFonts w:asciiTheme="majorHAnsi" w:hAnsiTheme="majorHAnsi"/>
          <w:sz w:val="22"/>
          <w:szCs w:val="22"/>
          <w:u w:val="single"/>
        </w:rPr>
        <w:t xml:space="preserve"> (Reflection Rubric)</w:t>
      </w:r>
      <w:r w:rsidR="006B6F53">
        <w:rPr>
          <w:rFonts w:asciiTheme="majorHAnsi" w:hAnsiTheme="majorHAnsi"/>
          <w:sz w:val="22"/>
          <w:szCs w:val="22"/>
          <w:u w:val="single"/>
        </w:rPr>
        <w:tab/>
      </w:r>
      <w:r w:rsidR="006B6F53">
        <w:rPr>
          <w:rFonts w:asciiTheme="majorHAnsi" w:hAnsiTheme="majorHAnsi"/>
          <w:sz w:val="22"/>
          <w:szCs w:val="22"/>
          <w:u w:val="single"/>
        </w:rPr>
        <w:tab/>
      </w:r>
      <w:r w:rsidR="006B6F53">
        <w:rPr>
          <w:rFonts w:asciiTheme="majorHAnsi" w:hAnsiTheme="majorHAnsi"/>
          <w:sz w:val="22"/>
          <w:szCs w:val="22"/>
          <w:u w:val="single"/>
        </w:rPr>
        <w:tab/>
      </w:r>
    </w:p>
    <w:p w14:paraId="7E996958" w14:textId="3E84F9B3" w:rsidR="003B0D9F" w:rsidRPr="00323B0C" w:rsidRDefault="003B0D9F" w:rsidP="003B0D9F">
      <w:pPr>
        <w:spacing w:after="120"/>
        <w:rPr>
          <w:rFonts w:asciiTheme="majorHAnsi" w:hAnsiTheme="majorHAnsi"/>
          <w:sz w:val="22"/>
          <w:szCs w:val="22"/>
        </w:rPr>
      </w:pPr>
      <w:r w:rsidRPr="00323B0C">
        <w:rPr>
          <w:rFonts w:asciiTheme="majorHAnsi" w:hAnsiTheme="majorHAnsi"/>
          <w:sz w:val="22"/>
          <w:szCs w:val="22"/>
        </w:rPr>
        <w:t>For years, former students have commented about the intensely personal transformative nature of this course. This course fosters and requires inner thought, reflection, and leads often to personal change. The purpose of this assignment is to provide you both a private and public opportunity to reflect on your response to course content and process. Although a relatively low-stakes assignment, this may be one of the most important opportunities</w:t>
      </w:r>
      <w:r w:rsidR="00C443BC">
        <w:rPr>
          <w:rFonts w:asciiTheme="majorHAnsi" w:hAnsiTheme="majorHAnsi"/>
          <w:sz w:val="22"/>
          <w:szCs w:val="22"/>
        </w:rPr>
        <w:t xml:space="preserve"> for reflection in this course.</w:t>
      </w:r>
    </w:p>
    <w:p w14:paraId="5E6B4403" w14:textId="00011203" w:rsidR="003B0D9F" w:rsidRDefault="003B0D9F" w:rsidP="003B0D9F">
      <w:pPr>
        <w:spacing w:after="120"/>
        <w:rPr>
          <w:rFonts w:asciiTheme="majorHAnsi" w:hAnsiTheme="majorHAnsi"/>
          <w:sz w:val="22"/>
          <w:szCs w:val="22"/>
        </w:rPr>
      </w:pPr>
      <w:r w:rsidRPr="00323B0C">
        <w:rPr>
          <w:rFonts w:asciiTheme="majorHAnsi" w:hAnsiTheme="majorHAnsi"/>
          <w:sz w:val="22"/>
          <w:szCs w:val="22"/>
        </w:rPr>
        <w:t>Privately, you will submit each week (</w:t>
      </w:r>
      <w:r w:rsidR="003353BF">
        <w:rPr>
          <w:rFonts w:asciiTheme="majorHAnsi" w:hAnsiTheme="majorHAnsi"/>
          <w:sz w:val="22"/>
          <w:szCs w:val="22"/>
          <w:u w:val="single"/>
        </w:rPr>
        <w:t>12</w:t>
      </w:r>
      <w:r w:rsidRPr="002274B5">
        <w:rPr>
          <w:rFonts w:asciiTheme="majorHAnsi" w:hAnsiTheme="majorHAnsi"/>
          <w:sz w:val="22"/>
          <w:szCs w:val="22"/>
          <w:u w:val="single"/>
        </w:rPr>
        <w:t xml:space="preserve"> journal entries</w:t>
      </w:r>
      <w:r w:rsidRPr="00323B0C">
        <w:rPr>
          <w:rFonts w:asciiTheme="majorHAnsi" w:hAnsiTheme="majorHAnsi"/>
          <w:sz w:val="22"/>
          <w:szCs w:val="22"/>
        </w:rPr>
        <w:t>) a reflection journal entry for instructor review and feedback. Each week, submit your reflection journal in the drop box provided on Angel. Publically, you will contribute at least once every other week (</w:t>
      </w:r>
      <w:r w:rsidR="003353BF">
        <w:rPr>
          <w:rFonts w:asciiTheme="majorHAnsi" w:hAnsiTheme="majorHAnsi"/>
          <w:sz w:val="22"/>
          <w:szCs w:val="22"/>
          <w:u w:val="single"/>
        </w:rPr>
        <w:t>minimum of 6</w:t>
      </w:r>
      <w:r w:rsidRPr="002274B5">
        <w:rPr>
          <w:rFonts w:asciiTheme="majorHAnsi" w:hAnsiTheme="majorHAnsi"/>
          <w:sz w:val="22"/>
          <w:szCs w:val="22"/>
          <w:u w:val="single"/>
        </w:rPr>
        <w:t xml:space="preserve"> posts</w:t>
      </w:r>
      <w:r w:rsidRPr="00323B0C">
        <w:rPr>
          <w:rFonts w:asciiTheme="majorHAnsi" w:hAnsiTheme="majorHAnsi"/>
          <w:sz w:val="22"/>
          <w:szCs w:val="22"/>
        </w:rPr>
        <w:t xml:space="preserve">) your thoughts, feedback, comments on a course </w:t>
      </w:r>
      <w:r>
        <w:rPr>
          <w:rFonts w:asciiTheme="majorHAnsi" w:hAnsiTheme="majorHAnsi"/>
          <w:sz w:val="22"/>
          <w:szCs w:val="22"/>
        </w:rPr>
        <w:t>discussion</w:t>
      </w:r>
      <w:r w:rsidRPr="00323B0C">
        <w:rPr>
          <w:rFonts w:asciiTheme="majorHAnsi" w:hAnsiTheme="majorHAnsi"/>
          <w:sz w:val="22"/>
          <w:szCs w:val="22"/>
        </w:rPr>
        <w:t xml:space="preserve"> </w:t>
      </w:r>
      <w:r>
        <w:rPr>
          <w:rFonts w:asciiTheme="majorHAnsi" w:hAnsiTheme="majorHAnsi"/>
          <w:sz w:val="22"/>
          <w:szCs w:val="22"/>
        </w:rPr>
        <w:t>board</w:t>
      </w:r>
      <w:r w:rsidRPr="00323B0C">
        <w:rPr>
          <w:rFonts w:asciiTheme="majorHAnsi" w:hAnsiTheme="majorHAnsi"/>
          <w:sz w:val="22"/>
          <w:szCs w:val="22"/>
        </w:rPr>
        <w:t xml:space="preserve"> on Angel. As with all contributions in class, students are asked to respect the confidentiality of each person’s </w:t>
      </w:r>
      <w:r>
        <w:rPr>
          <w:rFonts w:asciiTheme="majorHAnsi" w:hAnsiTheme="majorHAnsi"/>
          <w:sz w:val="22"/>
          <w:szCs w:val="22"/>
        </w:rPr>
        <w:t>discussion</w:t>
      </w:r>
      <w:r w:rsidRPr="00323B0C">
        <w:rPr>
          <w:rFonts w:asciiTheme="majorHAnsi" w:hAnsiTheme="majorHAnsi"/>
          <w:sz w:val="22"/>
          <w:szCs w:val="22"/>
        </w:rPr>
        <w:t xml:space="preserve"> postings. </w:t>
      </w:r>
      <w:r w:rsidR="002F2DB8">
        <w:rPr>
          <w:rFonts w:asciiTheme="majorHAnsi" w:hAnsiTheme="majorHAnsi"/>
          <w:sz w:val="22"/>
          <w:szCs w:val="22"/>
        </w:rPr>
        <w:t xml:space="preserve">The discussion board is not an appropriate venue for discussing small group issues. </w:t>
      </w:r>
      <w:r w:rsidRPr="00323B0C">
        <w:rPr>
          <w:rFonts w:asciiTheme="majorHAnsi" w:hAnsiTheme="majorHAnsi"/>
          <w:sz w:val="22"/>
          <w:szCs w:val="22"/>
        </w:rPr>
        <w:t xml:space="preserve">The journal entries </w:t>
      </w:r>
      <w:r w:rsidR="002274B5">
        <w:rPr>
          <w:rFonts w:asciiTheme="majorHAnsi" w:hAnsiTheme="majorHAnsi"/>
          <w:sz w:val="22"/>
          <w:szCs w:val="22"/>
        </w:rPr>
        <w:t xml:space="preserve">may be focused on guiding questions, </w:t>
      </w:r>
      <w:r w:rsidRPr="00323B0C">
        <w:rPr>
          <w:rFonts w:asciiTheme="majorHAnsi" w:hAnsiTheme="majorHAnsi"/>
          <w:sz w:val="22"/>
          <w:szCs w:val="22"/>
        </w:rPr>
        <w:t>and blog postings are not structu</w:t>
      </w:r>
      <w:r w:rsidR="002274B5">
        <w:rPr>
          <w:rFonts w:asciiTheme="majorHAnsi" w:hAnsiTheme="majorHAnsi"/>
          <w:sz w:val="22"/>
          <w:szCs w:val="22"/>
        </w:rPr>
        <w:t xml:space="preserve">red; </w:t>
      </w:r>
      <w:r>
        <w:rPr>
          <w:rFonts w:asciiTheme="majorHAnsi" w:hAnsiTheme="majorHAnsi"/>
          <w:sz w:val="22"/>
          <w:szCs w:val="22"/>
        </w:rPr>
        <w:t>you choose the length.</w:t>
      </w:r>
    </w:p>
    <w:p w14:paraId="541D086C" w14:textId="77777777" w:rsidR="003B0D9F" w:rsidRPr="00323B0C" w:rsidRDefault="003B0D9F" w:rsidP="003B0D9F">
      <w:pPr>
        <w:spacing w:after="120"/>
        <w:rPr>
          <w:rFonts w:asciiTheme="majorHAnsi" w:hAnsiTheme="majorHAnsi"/>
          <w:sz w:val="22"/>
          <w:szCs w:val="22"/>
        </w:rPr>
      </w:pPr>
      <w:r>
        <w:rPr>
          <w:rFonts w:asciiTheme="majorHAnsi" w:hAnsiTheme="majorHAnsi"/>
          <w:sz w:val="22"/>
          <w:szCs w:val="22"/>
        </w:rPr>
        <w:t>They</w:t>
      </w:r>
      <w:r w:rsidRPr="00323B0C">
        <w:rPr>
          <w:rFonts w:asciiTheme="majorHAnsi" w:hAnsiTheme="majorHAnsi"/>
          <w:sz w:val="22"/>
          <w:szCs w:val="22"/>
        </w:rPr>
        <w:t xml:space="preserve"> should reflect your genuine thought and reflection. If you need ideas for what to write, consider the following starting points: what struck you about the readings this week; what one thing excited you, bothered you, or confused you the most this week; what are you experimenting with in your own life related to interpersonal communication and how is that working for you; where do you see yourself growing; what is painful to you in your growth? Consider this adapted quotation from Carl Rogers as a useful introduction to this assignment, “[T]he purpose of this [reflection journal and </w:t>
      </w:r>
      <w:r>
        <w:rPr>
          <w:rFonts w:asciiTheme="majorHAnsi" w:hAnsiTheme="majorHAnsi"/>
          <w:sz w:val="22"/>
          <w:szCs w:val="22"/>
        </w:rPr>
        <w:t>posting</w:t>
      </w:r>
      <w:r w:rsidRPr="00323B0C">
        <w:rPr>
          <w:rFonts w:asciiTheme="majorHAnsi" w:hAnsiTheme="majorHAnsi"/>
          <w:sz w:val="22"/>
          <w:szCs w:val="22"/>
        </w:rPr>
        <w:t>] is to share with you something of my experience – something of me. Here is what I have experienced in the jungles of modern life, in the largely unmapped territory of personal relationships. Here is what I have seen. Here is what I have come to believe. Here are the ways I have tried to check and test my beliefs. Here are some of the perplexities, questions, concerns and uncertainties which I face” (Rogers, 1961, p. x)</w:t>
      </w:r>
    </w:p>
    <w:p w14:paraId="78D8EF32" w14:textId="77777777" w:rsidR="003B0D9F" w:rsidRPr="00323B0C" w:rsidRDefault="003B0D9F" w:rsidP="003B0D9F">
      <w:pPr>
        <w:spacing w:after="120"/>
        <w:rPr>
          <w:rFonts w:asciiTheme="majorHAnsi" w:hAnsiTheme="majorHAnsi"/>
          <w:sz w:val="22"/>
          <w:szCs w:val="22"/>
        </w:rPr>
      </w:pPr>
      <w:r w:rsidRPr="00323B0C">
        <w:rPr>
          <w:rFonts w:asciiTheme="majorHAnsi" w:hAnsiTheme="majorHAnsi"/>
          <w:sz w:val="22"/>
          <w:szCs w:val="22"/>
        </w:rPr>
        <w:t xml:space="preserve">You will use your reflection journals and </w:t>
      </w:r>
      <w:r>
        <w:rPr>
          <w:rFonts w:asciiTheme="majorHAnsi" w:hAnsiTheme="majorHAnsi"/>
          <w:sz w:val="22"/>
          <w:szCs w:val="22"/>
        </w:rPr>
        <w:t>discussion</w:t>
      </w:r>
      <w:r w:rsidRPr="00323B0C">
        <w:rPr>
          <w:rFonts w:asciiTheme="majorHAnsi" w:hAnsiTheme="majorHAnsi"/>
          <w:sz w:val="22"/>
          <w:szCs w:val="22"/>
        </w:rPr>
        <w:t xml:space="preserve"> postings to review when developing your Self paper.</w:t>
      </w:r>
    </w:p>
    <w:p w14:paraId="34312806" w14:textId="73F822BE" w:rsidR="000B74C3" w:rsidRDefault="000B74C3" w:rsidP="003B0D9F">
      <w:pPr>
        <w:spacing w:after="0"/>
        <w:rPr>
          <w:rFonts w:asciiTheme="majorHAnsi" w:hAnsiTheme="majorHAnsi"/>
          <w:sz w:val="22"/>
          <w:szCs w:val="22"/>
        </w:rPr>
      </w:pPr>
      <w:r>
        <w:rPr>
          <w:rFonts w:asciiTheme="majorHAnsi" w:hAnsiTheme="majorHAnsi"/>
          <w:sz w:val="22"/>
          <w:szCs w:val="22"/>
          <w:u w:val="single"/>
        </w:rPr>
        <w:t>Mini</w:t>
      </w:r>
      <w:r w:rsidR="00950921">
        <w:rPr>
          <w:rFonts w:asciiTheme="majorHAnsi" w:hAnsiTheme="majorHAnsi"/>
          <w:sz w:val="22"/>
          <w:szCs w:val="22"/>
          <w:u w:val="single"/>
        </w:rPr>
        <w:t>-Assignments (</w:t>
      </w:r>
      <w:r w:rsidR="009C5574">
        <w:rPr>
          <w:rFonts w:asciiTheme="majorHAnsi" w:hAnsiTheme="majorHAnsi"/>
          <w:sz w:val="22"/>
          <w:szCs w:val="22"/>
          <w:u w:val="single"/>
        </w:rPr>
        <w:t>Due 9/6; 9/20/10/2; 10/18; 11/1/12</w:t>
      </w:r>
      <w:r w:rsidR="00950921">
        <w:rPr>
          <w:rFonts w:asciiTheme="majorHAnsi" w:hAnsiTheme="majorHAnsi"/>
          <w:sz w:val="22"/>
          <w:szCs w:val="22"/>
          <w:u w:val="single"/>
        </w:rPr>
        <w:t>) (5%)</w:t>
      </w:r>
      <w:r w:rsidR="006B6F53">
        <w:rPr>
          <w:rFonts w:asciiTheme="majorHAnsi" w:hAnsiTheme="majorHAnsi"/>
          <w:sz w:val="22"/>
          <w:szCs w:val="22"/>
          <w:u w:val="single"/>
        </w:rPr>
        <w:t xml:space="preserve"> (Writing Evaluation Rubric)</w:t>
      </w:r>
      <w:r w:rsidR="006B6F53">
        <w:rPr>
          <w:rFonts w:asciiTheme="majorHAnsi" w:hAnsiTheme="majorHAnsi"/>
          <w:sz w:val="22"/>
          <w:szCs w:val="22"/>
          <w:u w:val="single"/>
        </w:rPr>
        <w:tab/>
      </w:r>
      <w:r w:rsidR="006B6F53">
        <w:rPr>
          <w:rFonts w:asciiTheme="majorHAnsi" w:hAnsiTheme="majorHAnsi"/>
          <w:sz w:val="22"/>
          <w:szCs w:val="22"/>
          <w:u w:val="single"/>
        </w:rPr>
        <w:tab/>
      </w:r>
      <w:r w:rsidR="006B6F53">
        <w:rPr>
          <w:rFonts w:asciiTheme="majorHAnsi" w:hAnsiTheme="majorHAnsi"/>
          <w:sz w:val="22"/>
          <w:szCs w:val="22"/>
          <w:u w:val="single"/>
        </w:rPr>
        <w:tab/>
      </w:r>
    </w:p>
    <w:p w14:paraId="1FCB62D5" w14:textId="5B3A315E" w:rsidR="00950921" w:rsidRDefault="00950921" w:rsidP="00965D25">
      <w:pPr>
        <w:spacing w:after="0"/>
        <w:rPr>
          <w:rFonts w:asciiTheme="majorHAnsi" w:hAnsiTheme="majorHAnsi"/>
          <w:sz w:val="22"/>
          <w:szCs w:val="22"/>
        </w:rPr>
      </w:pPr>
      <w:r>
        <w:rPr>
          <w:rFonts w:asciiTheme="majorHAnsi" w:hAnsiTheme="majorHAnsi"/>
          <w:sz w:val="22"/>
          <w:szCs w:val="22"/>
        </w:rPr>
        <w:t xml:space="preserve">The purpose of these mini-assignments is to demonstrate your foundational knowledge in five applied areas. </w:t>
      </w:r>
      <w:r w:rsidR="00817BFE">
        <w:rPr>
          <w:rFonts w:asciiTheme="majorHAnsi" w:hAnsiTheme="majorHAnsi"/>
          <w:sz w:val="22"/>
          <w:szCs w:val="22"/>
        </w:rPr>
        <w:t>For each assignment completed satisfactorily, you will receive one percent (1%) credit; completing all assignments satisfactorily, you will earn the full 5%</w:t>
      </w:r>
      <w:r w:rsidR="00FD4B6B">
        <w:rPr>
          <w:rFonts w:asciiTheme="majorHAnsi" w:hAnsiTheme="majorHAnsi"/>
          <w:sz w:val="22"/>
          <w:szCs w:val="22"/>
        </w:rPr>
        <w:t xml:space="preserve"> of the overall course grade. Satisfactory completion requires you demonstrate accurate, relevant, precise, and current knowledge of the resource material; a critical reflection and analysis of the implications of the material for diverse population; and </w:t>
      </w:r>
      <w:r w:rsidR="00C33C5A">
        <w:rPr>
          <w:rFonts w:asciiTheme="majorHAnsi" w:hAnsiTheme="majorHAnsi"/>
          <w:sz w:val="22"/>
          <w:szCs w:val="22"/>
        </w:rPr>
        <w:t>a consideration of how the material may be useful in your own counseling practice.</w:t>
      </w:r>
      <w:r w:rsidR="005E7489">
        <w:rPr>
          <w:rFonts w:asciiTheme="majorHAnsi" w:hAnsiTheme="majorHAnsi"/>
          <w:sz w:val="22"/>
          <w:szCs w:val="22"/>
        </w:rPr>
        <w:t xml:space="preserve"> Each assignment’s instructions and submission guidelines will be provided on Angel.</w:t>
      </w:r>
    </w:p>
    <w:p w14:paraId="6F93E33B" w14:textId="02BF636D" w:rsidR="00C33C5A" w:rsidRDefault="00C33C5A" w:rsidP="00965D25">
      <w:pPr>
        <w:spacing w:after="0"/>
        <w:ind w:left="720"/>
        <w:rPr>
          <w:rFonts w:asciiTheme="majorHAnsi" w:hAnsiTheme="majorHAnsi"/>
          <w:sz w:val="22"/>
          <w:szCs w:val="22"/>
        </w:rPr>
      </w:pPr>
      <w:r>
        <w:rPr>
          <w:rFonts w:asciiTheme="majorHAnsi" w:hAnsiTheme="majorHAnsi"/>
          <w:sz w:val="22"/>
          <w:szCs w:val="22"/>
        </w:rPr>
        <w:t xml:space="preserve">Mini-Assignment 1: </w:t>
      </w:r>
      <w:r w:rsidR="005E7489">
        <w:rPr>
          <w:rFonts w:asciiTheme="majorHAnsi" w:hAnsiTheme="majorHAnsi"/>
          <w:sz w:val="22"/>
          <w:szCs w:val="22"/>
        </w:rPr>
        <w:t>Application of ethical and legal standards</w:t>
      </w:r>
      <w:r w:rsidR="002D16B8">
        <w:rPr>
          <w:rFonts w:asciiTheme="majorHAnsi" w:hAnsiTheme="majorHAnsi"/>
          <w:sz w:val="22"/>
          <w:szCs w:val="22"/>
        </w:rPr>
        <w:t xml:space="preserve"> (Due 9/6</w:t>
      </w:r>
      <w:r w:rsidR="0034174E">
        <w:rPr>
          <w:rFonts w:asciiTheme="majorHAnsi" w:hAnsiTheme="majorHAnsi"/>
          <w:sz w:val="22"/>
          <w:szCs w:val="22"/>
        </w:rPr>
        <w:t>/12)</w:t>
      </w:r>
    </w:p>
    <w:p w14:paraId="5593BC19" w14:textId="177B517D" w:rsidR="005E7489" w:rsidRDefault="005E7489" w:rsidP="00965D25">
      <w:pPr>
        <w:spacing w:after="0"/>
        <w:ind w:left="720"/>
        <w:rPr>
          <w:rFonts w:asciiTheme="majorHAnsi" w:hAnsiTheme="majorHAnsi"/>
          <w:sz w:val="22"/>
          <w:szCs w:val="22"/>
        </w:rPr>
      </w:pPr>
      <w:r>
        <w:rPr>
          <w:rFonts w:asciiTheme="majorHAnsi" w:hAnsiTheme="majorHAnsi"/>
          <w:sz w:val="22"/>
          <w:szCs w:val="22"/>
        </w:rPr>
        <w:t xml:space="preserve">Mini-Assignment 2: </w:t>
      </w:r>
      <w:r w:rsidR="00A917BB">
        <w:rPr>
          <w:rFonts w:asciiTheme="majorHAnsi" w:hAnsiTheme="majorHAnsi"/>
          <w:sz w:val="22"/>
          <w:szCs w:val="22"/>
        </w:rPr>
        <w:t xml:space="preserve">Barriers to learning </w:t>
      </w:r>
      <w:r w:rsidR="002D16B8">
        <w:rPr>
          <w:rFonts w:asciiTheme="majorHAnsi" w:hAnsiTheme="majorHAnsi"/>
          <w:sz w:val="22"/>
          <w:szCs w:val="22"/>
        </w:rPr>
        <w:t>(Due 9/20</w:t>
      </w:r>
      <w:r w:rsidR="00FB5CE5">
        <w:rPr>
          <w:rFonts w:asciiTheme="majorHAnsi" w:hAnsiTheme="majorHAnsi"/>
          <w:sz w:val="22"/>
          <w:szCs w:val="22"/>
        </w:rPr>
        <w:t>/12)</w:t>
      </w:r>
    </w:p>
    <w:p w14:paraId="446C8D6B" w14:textId="0DDA259F" w:rsidR="00841B7D" w:rsidRDefault="00841B7D" w:rsidP="00965D25">
      <w:pPr>
        <w:spacing w:after="0"/>
        <w:ind w:left="720"/>
        <w:rPr>
          <w:rFonts w:asciiTheme="majorHAnsi" w:hAnsiTheme="majorHAnsi"/>
          <w:sz w:val="22"/>
          <w:szCs w:val="22"/>
        </w:rPr>
      </w:pPr>
      <w:r>
        <w:rPr>
          <w:rFonts w:asciiTheme="majorHAnsi" w:hAnsiTheme="majorHAnsi"/>
          <w:sz w:val="22"/>
          <w:szCs w:val="22"/>
        </w:rPr>
        <w:t xml:space="preserve">Mini-Assignment 3: </w:t>
      </w:r>
      <w:r w:rsidR="00A917BB">
        <w:rPr>
          <w:rFonts w:asciiTheme="majorHAnsi" w:hAnsiTheme="majorHAnsi"/>
          <w:sz w:val="22"/>
          <w:szCs w:val="22"/>
        </w:rPr>
        <w:t>Counseling theories</w:t>
      </w:r>
      <w:r w:rsidR="002D16B8">
        <w:rPr>
          <w:rFonts w:asciiTheme="majorHAnsi" w:hAnsiTheme="majorHAnsi"/>
          <w:sz w:val="22"/>
          <w:szCs w:val="22"/>
        </w:rPr>
        <w:t xml:space="preserve"> (Due 10/2</w:t>
      </w:r>
      <w:r w:rsidR="00FB5CE5">
        <w:rPr>
          <w:rFonts w:asciiTheme="majorHAnsi" w:hAnsiTheme="majorHAnsi"/>
          <w:sz w:val="22"/>
          <w:szCs w:val="22"/>
        </w:rPr>
        <w:t>/12)</w:t>
      </w:r>
    </w:p>
    <w:p w14:paraId="7F771F51" w14:textId="6CA98612" w:rsidR="00841B7D" w:rsidRDefault="00841B7D" w:rsidP="00965D25">
      <w:pPr>
        <w:spacing w:after="0"/>
        <w:ind w:left="720"/>
        <w:rPr>
          <w:rFonts w:asciiTheme="majorHAnsi" w:hAnsiTheme="majorHAnsi"/>
          <w:sz w:val="22"/>
          <w:szCs w:val="22"/>
        </w:rPr>
      </w:pPr>
      <w:r>
        <w:rPr>
          <w:rFonts w:asciiTheme="majorHAnsi" w:hAnsiTheme="majorHAnsi"/>
          <w:sz w:val="22"/>
          <w:szCs w:val="22"/>
        </w:rPr>
        <w:t xml:space="preserve">Mini-Assignment 4: </w:t>
      </w:r>
      <w:r w:rsidR="00C74F76">
        <w:rPr>
          <w:rFonts w:asciiTheme="majorHAnsi" w:hAnsiTheme="majorHAnsi"/>
          <w:sz w:val="22"/>
          <w:szCs w:val="22"/>
        </w:rPr>
        <w:t>Crisis intervention and suicide prevention models</w:t>
      </w:r>
      <w:r w:rsidR="002D16B8">
        <w:rPr>
          <w:rFonts w:asciiTheme="majorHAnsi" w:hAnsiTheme="majorHAnsi"/>
          <w:sz w:val="22"/>
          <w:szCs w:val="22"/>
        </w:rPr>
        <w:t xml:space="preserve"> (Due 10/18</w:t>
      </w:r>
      <w:r w:rsidR="00FB5CE5">
        <w:rPr>
          <w:rFonts w:asciiTheme="majorHAnsi" w:hAnsiTheme="majorHAnsi"/>
          <w:sz w:val="22"/>
          <w:szCs w:val="22"/>
        </w:rPr>
        <w:t>/12)</w:t>
      </w:r>
    </w:p>
    <w:p w14:paraId="36C6FECE" w14:textId="34B08909" w:rsidR="006603D5" w:rsidRPr="00950921" w:rsidRDefault="006603D5" w:rsidP="00C33C5A">
      <w:pPr>
        <w:spacing w:after="120"/>
        <w:ind w:left="720"/>
        <w:rPr>
          <w:rFonts w:asciiTheme="majorHAnsi" w:hAnsiTheme="majorHAnsi"/>
          <w:sz w:val="22"/>
          <w:szCs w:val="22"/>
        </w:rPr>
      </w:pPr>
      <w:r>
        <w:rPr>
          <w:rFonts w:asciiTheme="majorHAnsi" w:hAnsiTheme="majorHAnsi"/>
          <w:sz w:val="22"/>
          <w:szCs w:val="22"/>
        </w:rPr>
        <w:t>Mini-Assignment 5: Systems theory</w:t>
      </w:r>
      <w:r w:rsidR="002D16B8">
        <w:rPr>
          <w:rFonts w:asciiTheme="majorHAnsi" w:hAnsiTheme="majorHAnsi"/>
          <w:sz w:val="22"/>
          <w:szCs w:val="22"/>
        </w:rPr>
        <w:t xml:space="preserve"> (Due 11/1</w:t>
      </w:r>
      <w:r w:rsidR="00FB5CE5">
        <w:rPr>
          <w:rFonts w:asciiTheme="majorHAnsi" w:hAnsiTheme="majorHAnsi"/>
          <w:sz w:val="22"/>
          <w:szCs w:val="22"/>
        </w:rPr>
        <w:t>/12)</w:t>
      </w:r>
    </w:p>
    <w:p w14:paraId="487CD0A7" w14:textId="3EDE2671" w:rsidR="009C5574" w:rsidRPr="00323B0C" w:rsidRDefault="009C5574" w:rsidP="009C5574">
      <w:pPr>
        <w:spacing w:after="0"/>
        <w:rPr>
          <w:rFonts w:asciiTheme="majorHAnsi" w:hAnsiTheme="majorHAnsi"/>
          <w:sz w:val="22"/>
          <w:szCs w:val="22"/>
        </w:rPr>
      </w:pPr>
      <w:r w:rsidRPr="00323B0C">
        <w:rPr>
          <w:rFonts w:asciiTheme="majorHAnsi" w:hAnsiTheme="majorHAnsi"/>
          <w:sz w:val="22"/>
          <w:szCs w:val="22"/>
          <w:u w:val="single"/>
        </w:rPr>
        <w:t xml:space="preserve">Professional Counseling Exam (Due </w:t>
      </w:r>
      <w:r w:rsidR="00E71D9B">
        <w:rPr>
          <w:rFonts w:asciiTheme="majorHAnsi" w:hAnsiTheme="majorHAnsi"/>
          <w:sz w:val="22"/>
          <w:szCs w:val="22"/>
          <w:u w:val="single"/>
        </w:rPr>
        <w:t>9/30/12 by Midnight</w:t>
      </w:r>
      <w:r>
        <w:rPr>
          <w:rFonts w:asciiTheme="majorHAnsi" w:hAnsiTheme="majorHAnsi"/>
          <w:sz w:val="22"/>
          <w:szCs w:val="22"/>
          <w:u w:val="single"/>
        </w:rPr>
        <w:t>) (15</w:t>
      </w:r>
      <w:r w:rsidR="00593E9E">
        <w:rPr>
          <w:rFonts w:asciiTheme="majorHAnsi" w:hAnsiTheme="majorHAnsi"/>
          <w:sz w:val="22"/>
          <w:szCs w:val="22"/>
          <w:u w:val="single"/>
        </w:rPr>
        <w:t>%) (Writing Evaluation Rubric)</w:t>
      </w:r>
      <w:r w:rsidR="00593E9E">
        <w:rPr>
          <w:rFonts w:asciiTheme="majorHAnsi" w:hAnsiTheme="majorHAnsi"/>
          <w:sz w:val="22"/>
          <w:szCs w:val="22"/>
          <w:u w:val="single"/>
        </w:rPr>
        <w:tab/>
      </w:r>
      <w:r w:rsidR="00593E9E">
        <w:rPr>
          <w:rFonts w:asciiTheme="majorHAnsi" w:hAnsiTheme="majorHAnsi"/>
          <w:sz w:val="22"/>
          <w:szCs w:val="22"/>
          <w:u w:val="single"/>
        </w:rPr>
        <w:tab/>
      </w:r>
      <w:r w:rsidR="00593E9E">
        <w:rPr>
          <w:rFonts w:asciiTheme="majorHAnsi" w:hAnsiTheme="majorHAnsi"/>
          <w:sz w:val="22"/>
          <w:szCs w:val="22"/>
          <w:u w:val="single"/>
        </w:rPr>
        <w:tab/>
      </w:r>
    </w:p>
    <w:p w14:paraId="775D79F2" w14:textId="3F60C450" w:rsidR="009C5574" w:rsidRPr="00323B0C" w:rsidRDefault="009C5574" w:rsidP="009C5574">
      <w:pPr>
        <w:spacing w:after="120"/>
        <w:rPr>
          <w:rFonts w:asciiTheme="majorHAnsi" w:hAnsiTheme="majorHAnsi"/>
          <w:sz w:val="22"/>
          <w:szCs w:val="22"/>
        </w:rPr>
      </w:pPr>
      <w:r w:rsidRPr="00323B0C">
        <w:rPr>
          <w:rFonts w:asciiTheme="majorHAnsi" w:hAnsiTheme="majorHAnsi"/>
          <w:sz w:val="22"/>
          <w:szCs w:val="22"/>
        </w:rPr>
        <w:t>The purpose of this exam is to demonstrate your foundational knowledge of the history and philosophy of the counseling organization; roles, functions, and settings of counselors and counseling specialists; professional organizations, credentialing, certification, li</w:t>
      </w:r>
      <w:r w:rsidR="00C443BC">
        <w:rPr>
          <w:rFonts w:asciiTheme="majorHAnsi" w:hAnsiTheme="majorHAnsi"/>
          <w:sz w:val="22"/>
          <w:szCs w:val="22"/>
        </w:rPr>
        <w:t>censure, and ethical standards.</w:t>
      </w:r>
    </w:p>
    <w:p w14:paraId="581C2C9A" w14:textId="77777777" w:rsidR="009C5574" w:rsidRPr="00323B0C" w:rsidRDefault="009C5574" w:rsidP="009C5574">
      <w:pPr>
        <w:spacing w:after="120"/>
        <w:rPr>
          <w:rFonts w:asciiTheme="majorHAnsi" w:hAnsiTheme="majorHAnsi"/>
          <w:sz w:val="22"/>
          <w:szCs w:val="22"/>
        </w:rPr>
      </w:pPr>
      <w:r w:rsidRPr="00323B0C">
        <w:rPr>
          <w:rFonts w:asciiTheme="majorHAnsi" w:hAnsiTheme="majorHAnsi"/>
          <w:sz w:val="22"/>
          <w:szCs w:val="22"/>
        </w:rPr>
        <w:t xml:space="preserve">Knowledge will be assessed using objective items, case studies, and essays. The exam will be completed online, and students may refer to notes and resource materials. Students are on their honor not to consult with </w:t>
      </w:r>
      <w:r>
        <w:rPr>
          <w:rFonts w:asciiTheme="majorHAnsi" w:hAnsiTheme="majorHAnsi"/>
          <w:sz w:val="22"/>
          <w:szCs w:val="22"/>
        </w:rPr>
        <w:t>current or previous</w:t>
      </w:r>
      <w:r w:rsidRPr="00323B0C">
        <w:rPr>
          <w:rFonts w:asciiTheme="majorHAnsi" w:hAnsiTheme="majorHAnsi"/>
          <w:sz w:val="22"/>
          <w:szCs w:val="22"/>
        </w:rPr>
        <w:t xml:space="preserve"> students or faculty while completing this assignment.</w:t>
      </w:r>
    </w:p>
    <w:p w14:paraId="17933828" w14:textId="22F22A4C" w:rsidR="003B0D9F" w:rsidRPr="00323B0C" w:rsidRDefault="003B0D9F" w:rsidP="003B0D9F">
      <w:pPr>
        <w:spacing w:after="0"/>
        <w:rPr>
          <w:rFonts w:asciiTheme="majorHAnsi" w:hAnsiTheme="majorHAnsi"/>
          <w:sz w:val="22"/>
          <w:szCs w:val="22"/>
        </w:rPr>
      </w:pPr>
      <w:r w:rsidRPr="00323B0C">
        <w:rPr>
          <w:rFonts w:asciiTheme="majorHAnsi" w:hAnsiTheme="majorHAnsi"/>
          <w:sz w:val="22"/>
          <w:szCs w:val="22"/>
          <w:u w:val="single"/>
        </w:rPr>
        <w:t xml:space="preserve">Information Interview &amp; Reflection </w:t>
      </w:r>
      <w:r w:rsidR="00894DEF">
        <w:rPr>
          <w:rFonts w:asciiTheme="majorHAnsi" w:hAnsiTheme="majorHAnsi"/>
          <w:sz w:val="22"/>
          <w:szCs w:val="22"/>
          <w:u w:val="single"/>
        </w:rPr>
        <w:t>Paper</w:t>
      </w:r>
      <w:r w:rsidRPr="00323B0C">
        <w:rPr>
          <w:rFonts w:asciiTheme="majorHAnsi" w:hAnsiTheme="majorHAnsi"/>
          <w:sz w:val="22"/>
          <w:szCs w:val="22"/>
          <w:u w:val="single"/>
        </w:rPr>
        <w:t xml:space="preserve"> (Due </w:t>
      </w:r>
      <w:r w:rsidR="00E71D9B">
        <w:rPr>
          <w:rFonts w:asciiTheme="majorHAnsi" w:hAnsiTheme="majorHAnsi"/>
          <w:sz w:val="22"/>
          <w:szCs w:val="22"/>
          <w:u w:val="single"/>
        </w:rPr>
        <w:t>10/7/12 by Midnight</w:t>
      </w:r>
      <w:r w:rsidR="00256B38">
        <w:rPr>
          <w:rFonts w:asciiTheme="majorHAnsi" w:hAnsiTheme="majorHAnsi"/>
          <w:sz w:val="22"/>
          <w:szCs w:val="22"/>
          <w:u w:val="single"/>
        </w:rPr>
        <w:t>) (10</w:t>
      </w:r>
      <w:r w:rsidRPr="00323B0C">
        <w:rPr>
          <w:rFonts w:asciiTheme="majorHAnsi" w:hAnsiTheme="majorHAnsi"/>
          <w:sz w:val="22"/>
          <w:szCs w:val="22"/>
          <w:u w:val="single"/>
        </w:rPr>
        <w:t>%)</w:t>
      </w:r>
      <w:r w:rsidR="00593E9E">
        <w:rPr>
          <w:rFonts w:asciiTheme="majorHAnsi" w:hAnsiTheme="majorHAnsi"/>
          <w:sz w:val="22"/>
          <w:szCs w:val="22"/>
          <w:u w:val="single"/>
        </w:rPr>
        <w:t xml:space="preserve"> (Writing Evaluation Rubric)</w:t>
      </w:r>
      <w:r w:rsidR="00593E9E">
        <w:rPr>
          <w:rFonts w:asciiTheme="majorHAnsi" w:hAnsiTheme="majorHAnsi"/>
          <w:sz w:val="22"/>
          <w:szCs w:val="22"/>
          <w:u w:val="single"/>
        </w:rPr>
        <w:tab/>
      </w:r>
      <w:r w:rsidR="00593E9E">
        <w:rPr>
          <w:rFonts w:asciiTheme="majorHAnsi" w:hAnsiTheme="majorHAnsi"/>
          <w:sz w:val="22"/>
          <w:szCs w:val="22"/>
          <w:u w:val="single"/>
        </w:rPr>
        <w:tab/>
      </w:r>
    </w:p>
    <w:p w14:paraId="35D336A1" w14:textId="7E57FD7C" w:rsidR="003B0D9F" w:rsidRPr="00323B0C" w:rsidRDefault="003B0D9F" w:rsidP="003B0D9F">
      <w:pPr>
        <w:spacing w:after="120"/>
        <w:rPr>
          <w:rFonts w:asciiTheme="majorHAnsi" w:hAnsiTheme="majorHAnsi"/>
          <w:sz w:val="22"/>
          <w:szCs w:val="22"/>
        </w:rPr>
      </w:pPr>
      <w:r w:rsidRPr="00323B0C">
        <w:rPr>
          <w:rFonts w:asciiTheme="majorHAnsi" w:hAnsiTheme="majorHAnsi"/>
          <w:sz w:val="22"/>
          <w:szCs w:val="22"/>
        </w:rPr>
        <w:t xml:space="preserve">The purpose of this project is to apply foundational knowledge about the counseling profession to networking with specific counseling clinicians and exploring settings relevant to your counseling specialty. This assignment includes two parts: Information Interview and Agency Tour and Reflection </w:t>
      </w:r>
      <w:r>
        <w:rPr>
          <w:rFonts w:asciiTheme="majorHAnsi" w:hAnsiTheme="majorHAnsi"/>
          <w:sz w:val="22"/>
          <w:szCs w:val="22"/>
        </w:rPr>
        <w:t>Journal Entry</w:t>
      </w:r>
      <w:r w:rsidR="002B7C97">
        <w:rPr>
          <w:rFonts w:asciiTheme="majorHAnsi" w:hAnsiTheme="majorHAnsi"/>
          <w:sz w:val="22"/>
          <w:szCs w:val="22"/>
        </w:rPr>
        <w:t>.</w:t>
      </w:r>
      <w:r w:rsidR="008C197D">
        <w:rPr>
          <w:rFonts w:asciiTheme="majorHAnsi" w:hAnsiTheme="majorHAnsi"/>
          <w:sz w:val="22"/>
          <w:szCs w:val="22"/>
        </w:rPr>
        <w:t xml:space="preserve"> To prepare for this assignment, read the rele</w:t>
      </w:r>
      <w:r w:rsidR="00B07873">
        <w:rPr>
          <w:rFonts w:asciiTheme="majorHAnsi" w:hAnsiTheme="majorHAnsi"/>
          <w:sz w:val="22"/>
          <w:szCs w:val="22"/>
        </w:rPr>
        <w:t>vant Gladding chapter for your program area (Ch. 17, 18, or 20).</w:t>
      </w:r>
    </w:p>
    <w:p w14:paraId="0AB1E49E" w14:textId="77777777" w:rsidR="00106D88" w:rsidRDefault="00106D88">
      <w:pPr>
        <w:rPr>
          <w:rFonts w:asciiTheme="majorHAnsi" w:hAnsiTheme="majorHAnsi"/>
          <w:sz w:val="22"/>
          <w:szCs w:val="22"/>
          <w:u w:val="single"/>
        </w:rPr>
      </w:pPr>
      <w:r>
        <w:rPr>
          <w:rFonts w:asciiTheme="majorHAnsi" w:hAnsiTheme="majorHAnsi"/>
          <w:sz w:val="22"/>
          <w:szCs w:val="22"/>
          <w:u w:val="single"/>
        </w:rPr>
        <w:br w:type="page"/>
      </w:r>
    </w:p>
    <w:p w14:paraId="02E37D22" w14:textId="17D96985" w:rsidR="003B0D9F" w:rsidRPr="00323B0C" w:rsidRDefault="003B0D9F" w:rsidP="003B0D9F">
      <w:pPr>
        <w:spacing w:after="0"/>
        <w:rPr>
          <w:rFonts w:asciiTheme="majorHAnsi" w:hAnsiTheme="majorHAnsi"/>
          <w:sz w:val="22"/>
          <w:szCs w:val="22"/>
          <w:u w:val="single"/>
        </w:rPr>
      </w:pPr>
      <w:r w:rsidRPr="00323B0C">
        <w:rPr>
          <w:rFonts w:asciiTheme="majorHAnsi" w:hAnsiTheme="majorHAnsi"/>
          <w:sz w:val="22"/>
          <w:szCs w:val="22"/>
          <w:u w:val="single"/>
        </w:rPr>
        <w:t>Information Interview</w:t>
      </w:r>
    </w:p>
    <w:p w14:paraId="6C442F21" w14:textId="0CB0F252" w:rsidR="003B0D9F" w:rsidRDefault="003B0D9F" w:rsidP="003B0D9F">
      <w:pPr>
        <w:pStyle w:val="CommentText"/>
        <w:spacing w:after="0"/>
        <w:rPr>
          <w:rFonts w:asciiTheme="majorHAnsi" w:hAnsiTheme="majorHAnsi"/>
          <w:sz w:val="22"/>
          <w:szCs w:val="22"/>
        </w:rPr>
      </w:pPr>
      <w:r w:rsidRPr="006A422F">
        <w:rPr>
          <w:rFonts w:asciiTheme="majorHAnsi" w:hAnsiTheme="majorHAnsi"/>
          <w:sz w:val="22"/>
          <w:szCs w:val="22"/>
        </w:rPr>
        <w:t xml:space="preserve">You will meet with a clinician or school counselor working in a local agency, college, or school. </w:t>
      </w:r>
      <w:r w:rsidR="00EC4A69">
        <w:rPr>
          <w:rFonts w:asciiTheme="majorHAnsi" w:hAnsiTheme="majorHAnsi"/>
          <w:sz w:val="22"/>
          <w:szCs w:val="22"/>
        </w:rPr>
        <w:t>I suggest you email</w:t>
      </w:r>
      <w:r w:rsidR="00E24B0A">
        <w:rPr>
          <w:rFonts w:asciiTheme="majorHAnsi" w:hAnsiTheme="majorHAnsi"/>
          <w:sz w:val="22"/>
          <w:szCs w:val="22"/>
        </w:rPr>
        <w:t xml:space="preserve"> the practitioner</w:t>
      </w:r>
      <w:r w:rsidR="00EC4A69">
        <w:rPr>
          <w:rFonts w:asciiTheme="majorHAnsi" w:hAnsiTheme="majorHAnsi"/>
          <w:sz w:val="22"/>
          <w:szCs w:val="22"/>
        </w:rPr>
        <w:t xml:space="preserve"> the interview script prior to your meeting.</w:t>
      </w:r>
      <w:r w:rsidRPr="006A422F">
        <w:rPr>
          <w:rFonts w:asciiTheme="majorHAnsi" w:hAnsiTheme="majorHAnsi"/>
          <w:sz w:val="22"/>
          <w:szCs w:val="22"/>
        </w:rPr>
        <w:t xml:space="preserve"> This meeting must take place in person</w:t>
      </w:r>
      <w:r>
        <w:rPr>
          <w:rFonts w:asciiTheme="majorHAnsi" w:hAnsiTheme="majorHAnsi"/>
          <w:sz w:val="22"/>
          <w:szCs w:val="22"/>
        </w:rPr>
        <w:t xml:space="preserve"> and include a tour of the facility</w:t>
      </w:r>
      <w:r w:rsidRPr="006A422F">
        <w:rPr>
          <w:rFonts w:asciiTheme="majorHAnsi" w:hAnsiTheme="majorHAnsi"/>
          <w:sz w:val="22"/>
          <w:szCs w:val="22"/>
        </w:rPr>
        <w:t>. You must meet with a counselor in an agency or school with which you have no prior experience. You cannot interview someone at your work site, in another program at your work site, or in one of your former schools. The purpose of this interview is to begin networking with counseling professionals in settings in which you have no prior experience. These networking contacts may be helpful during your internship.</w:t>
      </w:r>
      <w:r>
        <w:rPr>
          <w:rFonts w:asciiTheme="majorHAnsi" w:hAnsiTheme="majorHAnsi"/>
          <w:sz w:val="22"/>
          <w:szCs w:val="22"/>
        </w:rPr>
        <w:t xml:space="preserve"> I recommend strongly you hand write a thank you letter following your interview.</w:t>
      </w:r>
      <w:r w:rsidRPr="00ED6CF5">
        <w:rPr>
          <w:rFonts w:asciiTheme="majorHAnsi" w:hAnsiTheme="majorHAnsi"/>
          <w:sz w:val="22"/>
          <w:szCs w:val="22"/>
        </w:rPr>
        <w:t xml:space="preserve"> </w:t>
      </w:r>
      <w:r>
        <w:rPr>
          <w:rFonts w:asciiTheme="majorHAnsi" w:hAnsiTheme="majorHAnsi"/>
          <w:sz w:val="22"/>
          <w:szCs w:val="22"/>
        </w:rPr>
        <w:t>Use the following interview script.</w:t>
      </w:r>
    </w:p>
    <w:p w14:paraId="0ED10486" w14:textId="77777777" w:rsidR="003B0D9F" w:rsidRDefault="003B0D9F" w:rsidP="003B0D9F">
      <w:pPr>
        <w:pStyle w:val="CommentText"/>
        <w:spacing w:after="0"/>
        <w:ind w:left="720"/>
        <w:rPr>
          <w:rFonts w:asciiTheme="majorHAnsi" w:hAnsiTheme="majorHAnsi"/>
          <w:sz w:val="22"/>
          <w:szCs w:val="22"/>
        </w:rPr>
      </w:pPr>
      <w:r>
        <w:rPr>
          <w:rFonts w:asciiTheme="majorHAnsi" w:hAnsiTheme="majorHAnsi"/>
          <w:sz w:val="22"/>
          <w:szCs w:val="22"/>
        </w:rPr>
        <w:t>Interview Script</w:t>
      </w:r>
    </w:p>
    <w:p w14:paraId="40516C80" w14:textId="77777777" w:rsidR="003B0D9F" w:rsidRDefault="003B0D9F" w:rsidP="003B0D9F">
      <w:pPr>
        <w:pStyle w:val="CommentText"/>
        <w:numPr>
          <w:ilvl w:val="0"/>
          <w:numId w:val="18"/>
        </w:numPr>
        <w:spacing w:after="0"/>
        <w:rPr>
          <w:rFonts w:asciiTheme="majorHAnsi" w:hAnsiTheme="majorHAnsi"/>
          <w:sz w:val="22"/>
          <w:szCs w:val="22"/>
        </w:rPr>
      </w:pPr>
      <w:r>
        <w:rPr>
          <w:rFonts w:asciiTheme="majorHAnsi" w:hAnsiTheme="majorHAnsi"/>
          <w:sz w:val="22"/>
          <w:szCs w:val="22"/>
        </w:rPr>
        <w:t>Describe the school, college, or agency – size, geographic location, approximate number of people served, demographic and socioeconomic description of the people served, approximate caseload size and average number of counseling sessions per person, funding sources, strengths and limits of the agencies, theoretical framework of counseling providers.</w:t>
      </w:r>
    </w:p>
    <w:p w14:paraId="31773045" w14:textId="37EB2BF9" w:rsidR="002B7C97" w:rsidRDefault="002B7C97" w:rsidP="002B7C97">
      <w:pPr>
        <w:pStyle w:val="CommentText"/>
        <w:numPr>
          <w:ilvl w:val="0"/>
          <w:numId w:val="18"/>
        </w:numPr>
        <w:spacing w:after="0"/>
        <w:rPr>
          <w:rFonts w:asciiTheme="majorHAnsi" w:hAnsiTheme="majorHAnsi"/>
          <w:sz w:val="22"/>
          <w:szCs w:val="22"/>
        </w:rPr>
      </w:pPr>
      <w:r>
        <w:rPr>
          <w:rFonts w:asciiTheme="majorHAnsi" w:hAnsiTheme="majorHAnsi"/>
          <w:sz w:val="22"/>
          <w:szCs w:val="22"/>
        </w:rPr>
        <w:t>What is your</w:t>
      </w:r>
      <w:r w:rsidRPr="00323B0C">
        <w:rPr>
          <w:rFonts w:asciiTheme="majorHAnsi" w:hAnsiTheme="majorHAnsi"/>
          <w:sz w:val="22"/>
          <w:szCs w:val="22"/>
        </w:rPr>
        <w:t xml:space="preserve"> profess</w:t>
      </w:r>
      <w:r>
        <w:rPr>
          <w:rFonts w:asciiTheme="majorHAnsi" w:hAnsiTheme="majorHAnsi"/>
          <w:sz w:val="22"/>
          <w:szCs w:val="22"/>
        </w:rPr>
        <w:t>ional education and background and counseling experience?</w:t>
      </w:r>
      <w:r w:rsidR="00A41E47">
        <w:rPr>
          <w:rFonts w:asciiTheme="majorHAnsi" w:hAnsiTheme="majorHAnsi"/>
          <w:sz w:val="22"/>
          <w:szCs w:val="22"/>
        </w:rPr>
        <w:t xml:space="preserve"> What do you know now you wish you knew when you were in my shoes? What wisdom could you share for a new counselor?</w:t>
      </w:r>
    </w:p>
    <w:p w14:paraId="2CC59AAF" w14:textId="5402CED7" w:rsidR="00F74EE0" w:rsidRDefault="00F74EE0" w:rsidP="003B0D9F">
      <w:pPr>
        <w:pStyle w:val="CommentText"/>
        <w:numPr>
          <w:ilvl w:val="0"/>
          <w:numId w:val="18"/>
        </w:numPr>
        <w:spacing w:after="0"/>
        <w:rPr>
          <w:rFonts w:asciiTheme="majorHAnsi" w:hAnsiTheme="majorHAnsi"/>
          <w:sz w:val="22"/>
          <w:szCs w:val="22"/>
        </w:rPr>
      </w:pPr>
      <w:r>
        <w:rPr>
          <w:rFonts w:asciiTheme="majorHAnsi" w:hAnsiTheme="majorHAnsi"/>
          <w:sz w:val="22"/>
          <w:szCs w:val="22"/>
        </w:rPr>
        <w:t>How would</w:t>
      </w:r>
      <w:r w:rsidR="002B7C97">
        <w:rPr>
          <w:rFonts w:asciiTheme="majorHAnsi" w:hAnsiTheme="majorHAnsi"/>
          <w:sz w:val="22"/>
          <w:szCs w:val="22"/>
        </w:rPr>
        <w:t xml:space="preserve"> you define the counseling profession? In what ways is your position similar to and distinct from other helping professionals?</w:t>
      </w:r>
      <w:r w:rsidR="00EC4A69">
        <w:rPr>
          <w:rFonts w:asciiTheme="majorHAnsi" w:hAnsiTheme="majorHAnsi"/>
          <w:sz w:val="22"/>
          <w:szCs w:val="22"/>
        </w:rPr>
        <w:t xml:space="preserve"> In your role, what are your relationships</w:t>
      </w:r>
      <w:r w:rsidR="00A41E47">
        <w:rPr>
          <w:rFonts w:asciiTheme="majorHAnsi" w:hAnsiTheme="majorHAnsi"/>
          <w:sz w:val="22"/>
          <w:szCs w:val="22"/>
        </w:rPr>
        <w:t xml:space="preserve"> like</w:t>
      </w:r>
      <w:r w:rsidR="00EC4A69">
        <w:rPr>
          <w:rFonts w:asciiTheme="majorHAnsi" w:hAnsiTheme="majorHAnsi"/>
          <w:sz w:val="22"/>
          <w:szCs w:val="22"/>
        </w:rPr>
        <w:t xml:space="preserve"> with other helping professionals? With whom do you collaborate and what is that process like both within your agency and with outside community partners?</w:t>
      </w:r>
    </w:p>
    <w:p w14:paraId="57EC44F6" w14:textId="707CD59A" w:rsidR="00EC4A69" w:rsidRDefault="002B7C97" w:rsidP="00EC4A69">
      <w:pPr>
        <w:pStyle w:val="CommentText"/>
        <w:numPr>
          <w:ilvl w:val="0"/>
          <w:numId w:val="18"/>
        </w:numPr>
        <w:spacing w:after="0"/>
        <w:rPr>
          <w:rFonts w:asciiTheme="majorHAnsi" w:hAnsiTheme="majorHAnsi"/>
          <w:sz w:val="22"/>
          <w:szCs w:val="22"/>
        </w:rPr>
      </w:pPr>
      <w:r>
        <w:rPr>
          <w:rFonts w:asciiTheme="majorHAnsi" w:hAnsiTheme="majorHAnsi"/>
          <w:sz w:val="22"/>
          <w:szCs w:val="22"/>
        </w:rPr>
        <w:t>What is your practice of self-care? How do you maintain balance and prevent burnout?</w:t>
      </w:r>
      <w:r w:rsidR="00EC4A69">
        <w:rPr>
          <w:rFonts w:asciiTheme="majorHAnsi" w:hAnsiTheme="majorHAnsi"/>
          <w:sz w:val="22"/>
          <w:szCs w:val="22"/>
        </w:rPr>
        <w:t xml:space="preserve"> </w:t>
      </w:r>
      <w:r w:rsidR="00EC4A69" w:rsidRPr="00EC4A69">
        <w:rPr>
          <w:rFonts w:asciiTheme="majorHAnsi" w:hAnsiTheme="majorHAnsi"/>
          <w:sz w:val="22"/>
          <w:szCs w:val="22"/>
        </w:rPr>
        <w:t>How do you nurture your professional development?</w:t>
      </w:r>
    </w:p>
    <w:p w14:paraId="001B6844" w14:textId="7D5E9FA6" w:rsidR="00EC4A69" w:rsidRDefault="00EC4A69" w:rsidP="00EC4A69">
      <w:pPr>
        <w:pStyle w:val="CommentText"/>
        <w:numPr>
          <w:ilvl w:val="0"/>
          <w:numId w:val="18"/>
        </w:numPr>
        <w:spacing w:after="0"/>
        <w:rPr>
          <w:rFonts w:asciiTheme="majorHAnsi" w:hAnsiTheme="majorHAnsi"/>
          <w:sz w:val="22"/>
          <w:szCs w:val="22"/>
        </w:rPr>
      </w:pPr>
      <w:r>
        <w:rPr>
          <w:rFonts w:asciiTheme="majorHAnsi" w:hAnsiTheme="majorHAnsi"/>
          <w:sz w:val="22"/>
          <w:szCs w:val="22"/>
        </w:rPr>
        <w:t>Would you describe an ethical or legal dilemma you faced? What were the relevant ethical standards or laws? Describe your process of resolving it?</w:t>
      </w:r>
    </w:p>
    <w:p w14:paraId="0381F234" w14:textId="7857EACF" w:rsidR="00EC4A69" w:rsidRDefault="00EC4A69" w:rsidP="00EC4A69">
      <w:pPr>
        <w:pStyle w:val="CommentText"/>
        <w:numPr>
          <w:ilvl w:val="0"/>
          <w:numId w:val="18"/>
        </w:numPr>
        <w:spacing w:after="0"/>
        <w:rPr>
          <w:rFonts w:asciiTheme="majorHAnsi" w:hAnsiTheme="majorHAnsi"/>
          <w:sz w:val="22"/>
          <w:szCs w:val="22"/>
        </w:rPr>
      </w:pPr>
      <w:r>
        <w:rPr>
          <w:rFonts w:asciiTheme="majorHAnsi" w:hAnsiTheme="majorHAnsi"/>
          <w:sz w:val="22"/>
          <w:szCs w:val="22"/>
        </w:rPr>
        <w:t>What has been your experience working with crisis and emergency management at the agency, local, state, regional, or national levels? What do you think are a counselor’s roles and responsibilities in crisis response work?</w:t>
      </w:r>
    </w:p>
    <w:p w14:paraId="5D08AF8C" w14:textId="5361B1F5" w:rsidR="00A41E47" w:rsidRDefault="00A41E47" w:rsidP="00EC4A69">
      <w:pPr>
        <w:pStyle w:val="CommentText"/>
        <w:numPr>
          <w:ilvl w:val="0"/>
          <w:numId w:val="18"/>
        </w:numPr>
        <w:spacing w:after="0"/>
        <w:rPr>
          <w:rFonts w:asciiTheme="majorHAnsi" w:hAnsiTheme="majorHAnsi"/>
          <w:sz w:val="22"/>
          <w:szCs w:val="22"/>
        </w:rPr>
      </w:pPr>
      <w:r>
        <w:rPr>
          <w:rFonts w:asciiTheme="majorHAnsi" w:hAnsiTheme="majorHAnsi"/>
          <w:sz w:val="22"/>
          <w:szCs w:val="22"/>
        </w:rPr>
        <w:t>How do you think counselors could be effective advocates for the overall profession as well as for our relevant specialty areas? In your experience, how have you negotiated your being a professional counselor with being a specialist in school, mental health, or college?</w:t>
      </w:r>
    </w:p>
    <w:p w14:paraId="7F6EA94B" w14:textId="66892F5F" w:rsidR="00A41E47" w:rsidRDefault="00A41E47" w:rsidP="00EC4A69">
      <w:pPr>
        <w:pStyle w:val="CommentText"/>
        <w:numPr>
          <w:ilvl w:val="0"/>
          <w:numId w:val="18"/>
        </w:numPr>
        <w:spacing w:after="0"/>
        <w:rPr>
          <w:rFonts w:asciiTheme="majorHAnsi" w:hAnsiTheme="majorHAnsi"/>
          <w:sz w:val="22"/>
          <w:szCs w:val="22"/>
        </w:rPr>
      </w:pPr>
      <w:r>
        <w:rPr>
          <w:rFonts w:asciiTheme="majorHAnsi" w:hAnsiTheme="majorHAnsi"/>
          <w:sz w:val="22"/>
          <w:szCs w:val="22"/>
        </w:rPr>
        <w:t>What do you think counselors’ roles are in eliminating biases, prejudices, and processes of oppression and discrimination? What example do you have from your experience addressing issues of difference and oppression?</w:t>
      </w:r>
    </w:p>
    <w:p w14:paraId="7D801AB6" w14:textId="534F2EDF" w:rsidR="00EC4A69" w:rsidRDefault="00A41E47" w:rsidP="00EC4A69">
      <w:pPr>
        <w:pStyle w:val="CommentText"/>
        <w:numPr>
          <w:ilvl w:val="0"/>
          <w:numId w:val="18"/>
        </w:numPr>
        <w:spacing w:after="0"/>
        <w:rPr>
          <w:rFonts w:asciiTheme="majorHAnsi" w:hAnsiTheme="majorHAnsi"/>
          <w:sz w:val="22"/>
          <w:szCs w:val="22"/>
        </w:rPr>
      </w:pPr>
      <w:r>
        <w:rPr>
          <w:rFonts w:asciiTheme="majorHAnsi" w:hAnsiTheme="majorHAnsi"/>
          <w:sz w:val="22"/>
          <w:szCs w:val="22"/>
        </w:rPr>
        <w:t xml:space="preserve">(For School Counselors) </w:t>
      </w:r>
      <w:r w:rsidR="00EC4A69">
        <w:rPr>
          <w:rFonts w:asciiTheme="majorHAnsi" w:hAnsiTheme="majorHAnsi"/>
          <w:sz w:val="22"/>
          <w:szCs w:val="22"/>
        </w:rPr>
        <w:t>How would you describe the qualities, principles, skills and styles of an effective leader? Can you describe a mentor in leadership in your life?</w:t>
      </w:r>
    </w:p>
    <w:p w14:paraId="1FC61527" w14:textId="43B2C092" w:rsidR="00A41E47" w:rsidRDefault="00A41E47" w:rsidP="00EC4A69">
      <w:pPr>
        <w:pStyle w:val="CommentText"/>
        <w:numPr>
          <w:ilvl w:val="0"/>
          <w:numId w:val="18"/>
        </w:numPr>
        <w:spacing w:after="0"/>
        <w:rPr>
          <w:rFonts w:asciiTheme="majorHAnsi" w:hAnsiTheme="majorHAnsi"/>
          <w:sz w:val="22"/>
          <w:szCs w:val="22"/>
        </w:rPr>
      </w:pPr>
      <w:r>
        <w:rPr>
          <w:rFonts w:asciiTheme="majorHAnsi" w:hAnsiTheme="majorHAnsi"/>
          <w:sz w:val="22"/>
          <w:szCs w:val="22"/>
        </w:rPr>
        <w:t xml:space="preserve">(For Mental Health </w:t>
      </w:r>
      <w:r w:rsidR="005C587A">
        <w:rPr>
          <w:rFonts w:asciiTheme="majorHAnsi" w:hAnsiTheme="majorHAnsi"/>
          <w:sz w:val="22"/>
          <w:szCs w:val="22"/>
        </w:rPr>
        <w:t xml:space="preserve">and College </w:t>
      </w:r>
      <w:r>
        <w:rPr>
          <w:rFonts w:asciiTheme="majorHAnsi" w:hAnsiTheme="majorHAnsi"/>
          <w:sz w:val="22"/>
          <w:szCs w:val="22"/>
        </w:rPr>
        <w:t>Counselors) Would you identify some of the key relevant professional issues you believe effect mental health</w:t>
      </w:r>
      <w:r w:rsidR="005C587A">
        <w:rPr>
          <w:rFonts w:asciiTheme="majorHAnsi" w:hAnsiTheme="majorHAnsi"/>
          <w:sz w:val="22"/>
          <w:szCs w:val="22"/>
        </w:rPr>
        <w:t>/college</w:t>
      </w:r>
      <w:r>
        <w:rPr>
          <w:rFonts w:asciiTheme="majorHAnsi" w:hAnsiTheme="majorHAnsi"/>
          <w:sz w:val="22"/>
          <w:szCs w:val="22"/>
        </w:rPr>
        <w:t xml:space="preserve"> counselors, such as core provider status, expert witness status, access to and practice privileges within managed care systems, etc.? From your experience, what would help resolve these issues?</w:t>
      </w:r>
    </w:p>
    <w:p w14:paraId="0D26417A" w14:textId="186D98E9" w:rsidR="00A41E47" w:rsidRPr="00EC4A69" w:rsidRDefault="005C587A" w:rsidP="00221F72">
      <w:pPr>
        <w:pStyle w:val="CommentText"/>
        <w:numPr>
          <w:ilvl w:val="0"/>
          <w:numId w:val="18"/>
        </w:numPr>
        <w:spacing w:after="120"/>
        <w:rPr>
          <w:rFonts w:asciiTheme="majorHAnsi" w:hAnsiTheme="majorHAnsi"/>
          <w:sz w:val="22"/>
          <w:szCs w:val="22"/>
        </w:rPr>
      </w:pPr>
      <w:r>
        <w:rPr>
          <w:rFonts w:asciiTheme="majorHAnsi" w:hAnsiTheme="majorHAnsi"/>
          <w:sz w:val="22"/>
          <w:szCs w:val="22"/>
        </w:rPr>
        <w:t xml:space="preserve">(For Mental Health and College </w:t>
      </w:r>
      <w:r w:rsidR="00A41E47">
        <w:rPr>
          <w:rFonts w:asciiTheme="majorHAnsi" w:hAnsiTheme="majorHAnsi"/>
          <w:sz w:val="22"/>
          <w:szCs w:val="22"/>
        </w:rPr>
        <w:t>Counselors) What do you believe are current clinical issues most pressing for clients</w:t>
      </w:r>
      <w:r>
        <w:rPr>
          <w:rFonts w:asciiTheme="majorHAnsi" w:hAnsiTheme="majorHAnsi"/>
          <w:sz w:val="22"/>
          <w:szCs w:val="22"/>
        </w:rPr>
        <w:t>/students</w:t>
      </w:r>
      <w:r w:rsidR="00A41E47">
        <w:rPr>
          <w:rFonts w:asciiTheme="majorHAnsi" w:hAnsiTheme="majorHAnsi"/>
          <w:sz w:val="22"/>
          <w:szCs w:val="22"/>
        </w:rPr>
        <w:t>? In your experiences, what are some counseling approaches that prove most helpful?</w:t>
      </w:r>
    </w:p>
    <w:p w14:paraId="44555790" w14:textId="7387C6FC" w:rsidR="00CC24D2" w:rsidRPr="00CC24D2" w:rsidRDefault="00CC24D2" w:rsidP="00221F72">
      <w:pPr>
        <w:spacing w:after="0"/>
        <w:rPr>
          <w:rFonts w:asciiTheme="majorHAnsi" w:hAnsiTheme="majorHAnsi"/>
          <w:sz w:val="22"/>
          <w:szCs w:val="22"/>
          <w:u w:val="single"/>
        </w:rPr>
      </w:pPr>
      <w:r w:rsidRPr="00CC24D2">
        <w:rPr>
          <w:rFonts w:asciiTheme="majorHAnsi" w:hAnsiTheme="majorHAnsi"/>
          <w:sz w:val="22"/>
          <w:szCs w:val="22"/>
          <w:u w:val="single"/>
        </w:rPr>
        <w:t xml:space="preserve">Reflection </w:t>
      </w:r>
      <w:r w:rsidR="00894DEF">
        <w:rPr>
          <w:rFonts w:asciiTheme="majorHAnsi" w:hAnsiTheme="majorHAnsi"/>
          <w:sz w:val="22"/>
          <w:szCs w:val="22"/>
          <w:u w:val="single"/>
        </w:rPr>
        <w:t>Paper</w:t>
      </w:r>
    </w:p>
    <w:p w14:paraId="190D0110" w14:textId="79DC1A46" w:rsidR="00CC24D2" w:rsidRPr="00CC24D2" w:rsidRDefault="00894DEF" w:rsidP="00221F72">
      <w:pPr>
        <w:spacing w:after="120"/>
        <w:ind w:left="720"/>
        <w:rPr>
          <w:rFonts w:asciiTheme="majorHAnsi" w:hAnsiTheme="majorHAnsi"/>
          <w:sz w:val="22"/>
          <w:szCs w:val="22"/>
        </w:rPr>
      </w:pPr>
      <w:r>
        <w:rPr>
          <w:rFonts w:asciiTheme="majorHAnsi" w:hAnsiTheme="majorHAnsi"/>
          <w:sz w:val="22"/>
          <w:szCs w:val="22"/>
        </w:rPr>
        <w:t xml:space="preserve">Create a reflection paper </w:t>
      </w:r>
      <w:r w:rsidR="00E23C7B">
        <w:rPr>
          <w:rFonts w:asciiTheme="majorHAnsi" w:hAnsiTheme="majorHAnsi"/>
          <w:sz w:val="22"/>
          <w:szCs w:val="22"/>
        </w:rPr>
        <w:t>with</w:t>
      </w:r>
      <w:r>
        <w:rPr>
          <w:rFonts w:asciiTheme="majorHAnsi" w:hAnsiTheme="majorHAnsi"/>
          <w:sz w:val="22"/>
          <w:szCs w:val="22"/>
        </w:rPr>
        <w:t>in which you r</w:t>
      </w:r>
      <w:r w:rsidR="00CC24D2" w:rsidRPr="00CC24D2">
        <w:rPr>
          <w:rFonts w:asciiTheme="majorHAnsi" w:hAnsiTheme="majorHAnsi"/>
          <w:sz w:val="22"/>
          <w:szCs w:val="22"/>
        </w:rPr>
        <w:t>espond to the interview script items</w:t>
      </w:r>
      <w:r w:rsidR="00CC24D2">
        <w:rPr>
          <w:rFonts w:asciiTheme="majorHAnsi" w:hAnsiTheme="majorHAnsi"/>
          <w:sz w:val="22"/>
          <w:szCs w:val="22"/>
        </w:rPr>
        <w:t xml:space="preserve"> listed in the previous bullets</w:t>
      </w:r>
      <w:r w:rsidR="00CC24D2" w:rsidRPr="00CC24D2">
        <w:rPr>
          <w:rFonts w:asciiTheme="majorHAnsi" w:hAnsiTheme="majorHAnsi"/>
          <w:sz w:val="22"/>
          <w:szCs w:val="22"/>
        </w:rPr>
        <w:t>. In addition, reflect on what you learned from the experience about the counseling profession and your emerging role in it. What information surprised you? What fears or concerns did you experience? What did you learn about the counseling profession? What did you learn about various agency, college, and school settings? How will you incorporate this information into your developing identity as a professional counselor?</w:t>
      </w:r>
    </w:p>
    <w:p w14:paraId="22EE7CCF" w14:textId="0060A3F6" w:rsidR="00CC24D2" w:rsidRPr="00CC24D2" w:rsidRDefault="00CC24D2" w:rsidP="00221F72">
      <w:pPr>
        <w:spacing w:after="120"/>
        <w:ind w:left="720"/>
        <w:rPr>
          <w:rFonts w:asciiTheme="majorHAnsi" w:hAnsiTheme="majorHAnsi"/>
          <w:sz w:val="22"/>
          <w:szCs w:val="22"/>
        </w:rPr>
      </w:pPr>
      <w:r w:rsidRPr="00CC24D2">
        <w:rPr>
          <w:rFonts w:asciiTheme="majorHAnsi" w:hAnsiTheme="majorHAnsi"/>
          <w:sz w:val="22"/>
          <w:szCs w:val="22"/>
        </w:rPr>
        <w:t xml:space="preserve">When writing your reflection </w:t>
      </w:r>
      <w:r w:rsidR="00894DEF">
        <w:rPr>
          <w:rFonts w:asciiTheme="majorHAnsi" w:hAnsiTheme="majorHAnsi"/>
          <w:sz w:val="22"/>
          <w:szCs w:val="22"/>
        </w:rPr>
        <w:t>paper</w:t>
      </w:r>
      <w:r w:rsidRPr="00CC24D2">
        <w:rPr>
          <w:rFonts w:asciiTheme="majorHAnsi" w:hAnsiTheme="majorHAnsi"/>
          <w:sz w:val="22"/>
          <w:szCs w:val="22"/>
        </w:rPr>
        <w:t xml:space="preserve">, use the interview script and reflection prompts in the previous paragraph as a </w:t>
      </w:r>
      <w:r w:rsidRPr="00894DEF">
        <w:rPr>
          <w:rFonts w:asciiTheme="majorHAnsi" w:hAnsiTheme="majorHAnsi"/>
          <w:b/>
          <w:i/>
          <w:sz w:val="22"/>
          <w:szCs w:val="22"/>
          <w:u w:val="single"/>
        </w:rPr>
        <w:t>guideline</w:t>
      </w:r>
      <w:r w:rsidRPr="00CC24D2">
        <w:rPr>
          <w:rFonts w:asciiTheme="majorHAnsi" w:hAnsiTheme="majorHAnsi"/>
          <w:sz w:val="22"/>
          <w:szCs w:val="22"/>
        </w:rPr>
        <w:t xml:space="preserve"> rather than a list to which you respond in a linear fashion. Use them to help you </w:t>
      </w:r>
      <w:r w:rsidRPr="00894DEF">
        <w:rPr>
          <w:rFonts w:asciiTheme="majorHAnsi" w:hAnsiTheme="majorHAnsi"/>
          <w:sz w:val="22"/>
          <w:szCs w:val="22"/>
          <w:u w:val="single"/>
        </w:rPr>
        <w:t>gather information, synthesize your evaluation of the material, and identify key themes or insights</w:t>
      </w:r>
      <w:r w:rsidRPr="00CC24D2">
        <w:rPr>
          <w:rFonts w:asciiTheme="majorHAnsi" w:hAnsiTheme="majorHAnsi"/>
          <w:sz w:val="22"/>
          <w:szCs w:val="22"/>
        </w:rPr>
        <w:t xml:space="preserve">. You can use the key themes or insights to help organize your paper. </w:t>
      </w:r>
      <w:r>
        <w:rPr>
          <w:rFonts w:asciiTheme="majorHAnsi" w:hAnsiTheme="majorHAnsi"/>
          <w:i/>
          <w:sz w:val="22"/>
          <w:szCs w:val="22"/>
          <w:u w:val="single"/>
        </w:rPr>
        <w:t xml:space="preserve">To ensure you demonstrate your learning relevant to accreditation standards, be sure </w:t>
      </w:r>
      <w:r w:rsidR="00E8020D">
        <w:rPr>
          <w:rFonts w:asciiTheme="majorHAnsi" w:hAnsiTheme="majorHAnsi"/>
          <w:i/>
          <w:sz w:val="22"/>
          <w:szCs w:val="22"/>
          <w:u w:val="single"/>
        </w:rPr>
        <w:t>you</w:t>
      </w:r>
      <w:r>
        <w:rPr>
          <w:rFonts w:asciiTheme="majorHAnsi" w:hAnsiTheme="majorHAnsi"/>
          <w:i/>
          <w:sz w:val="22"/>
          <w:szCs w:val="22"/>
          <w:u w:val="single"/>
        </w:rPr>
        <w:t xml:space="preserve"> address clearly the bulleted items in the interview script.</w:t>
      </w:r>
      <w:r>
        <w:rPr>
          <w:rFonts w:asciiTheme="majorHAnsi" w:hAnsiTheme="majorHAnsi"/>
          <w:sz w:val="22"/>
          <w:szCs w:val="22"/>
        </w:rPr>
        <w:t xml:space="preserve"> </w:t>
      </w:r>
      <w:r w:rsidRPr="00CC24D2">
        <w:rPr>
          <w:rFonts w:asciiTheme="majorHAnsi" w:hAnsiTheme="majorHAnsi"/>
          <w:sz w:val="22"/>
          <w:szCs w:val="22"/>
        </w:rPr>
        <w:t>This response can be written in first-person and should comply with APA style for grammar, organization, and references. Remember to cite all your sources, including personal communication.</w:t>
      </w:r>
      <w:r w:rsidR="00054514">
        <w:rPr>
          <w:rFonts w:asciiTheme="majorHAnsi" w:hAnsiTheme="majorHAnsi"/>
          <w:sz w:val="22"/>
          <w:szCs w:val="22"/>
        </w:rPr>
        <w:t xml:space="preserve"> </w:t>
      </w:r>
      <w:r w:rsidR="00054514" w:rsidRPr="00323B0C">
        <w:rPr>
          <w:rFonts w:asciiTheme="majorHAnsi" w:hAnsiTheme="majorHAnsi"/>
          <w:sz w:val="22"/>
          <w:szCs w:val="22"/>
        </w:rPr>
        <w:t xml:space="preserve">The </w:t>
      </w:r>
      <w:r w:rsidR="00054514">
        <w:rPr>
          <w:rFonts w:asciiTheme="majorHAnsi" w:hAnsiTheme="majorHAnsi"/>
          <w:sz w:val="22"/>
          <w:szCs w:val="22"/>
        </w:rPr>
        <w:t>maximum length is 8 pages, including references</w:t>
      </w:r>
    </w:p>
    <w:p w14:paraId="0F36AFEF" w14:textId="1A9C99C1" w:rsidR="007F6182" w:rsidRPr="00323B0C" w:rsidRDefault="007F6182" w:rsidP="00D05728">
      <w:pPr>
        <w:spacing w:after="0"/>
        <w:rPr>
          <w:rFonts w:asciiTheme="majorHAnsi" w:hAnsiTheme="majorHAnsi"/>
          <w:sz w:val="22"/>
          <w:szCs w:val="22"/>
        </w:rPr>
      </w:pPr>
      <w:r w:rsidRPr="00323B0C">
        <w:rPr>
          <w:rFonts w:asciiTheme="majorHAnsi" w:hAnsiTheme="majorHAnsi"/>
          <w:sz w:val="22"/>
          <w:szCs w:val="22"/>
          <w:u w:val="single"/>
        </w:rPr>
        <w:t>Self Paper (</w:t>
      </w:r>
      <w:r w:rsidR="00A809F2" w:rsidRPr="00323B0C">
        <w:rPr>
          <w:rFonts w:asciiTheme="majorHAnsi" w:hAnsiTheme="majorHAnsi"/>
          <w:sz w:val="22"/>
          <w:szCs w:val="22"/>
          <w:u w:val="single"/>
        </w:rPr>
        <w:t xml:space="preserve">Due </w:t>
      </w:r>
      <w:r w:rsidR="00E71D9B">
        <w:rPr>
          <w:rFonts w:asciiTheme="majorHAnsi" w:hAnsiTheme="majorHAnsi"/>
          <w:sz w:val="22"/>
          <w:szCs w:val="22"/>
          <w:u w:val="single"/>
        </w:rPr>
        <w:t>11/29</w:t>
      </w:r>
      <w:r w:rsidR="00A413E6">
        <w:rPr>
          <w:rFonts w:asciiTheme="majorHAnsi" w:hAnsiTheme="majorHAnsi"/>
          <w:sz w:val="22"/>
          <w:szCs w:val="22"/>
          <w:u w:val="single"/>
        </w:rPr>
        <w:t>/12</w:t>
      </w:r>
      <w:r w:rsidR="00143802">
        <w:rPr>
          <w:rFonts w:asciiTheme="majorHAnsi" w:hAnsiTheme="majorHAnsi"/>
          <w:sz w:val="22"/>
          <w:szCs w:val="22"/>
          <w:u w:val="single"/>
        </w:rPr>
        <w:t>) (30</w:t>
      </w:r>
      <w:r w:rsidRPr="00323B0C">
        <w:rPr>
          <w:rFonts w:asciiTheme="majorHAnsi" w:hAnsiTheme="majorHAnsi"/>
          <w:sz w:val="22"/>
          <w:szCs w:val="22"/>
          <w:u w:val="single"/>
        </w:rPr>
        <w:t>%)</w:t>
      </w:r>
      <w:r w:rsidR="00593E9E">
        <w:rPr>
          <w:rFonts w:asciiTheme="majorHAnsi" w:hAnsiTheme="majorHAnsi"/>
          <w:sz w:val="22"/>
          <w:szCs w:val="22"/>
          <w:u w:val="single"/>
        </w:rPr>
        <w:t xml:space="preserve"> (Writing Evaluation Rubric)</w:t>
      </w:r>
      <w:r w:rsidR="00593E9E">
        <w:rPr>
          <w:rFonts w:asciiTheme="majorHAnsi" w:hAnsiTheme="majorHAnsi"/>
          <w:sz w:val="22"/>
          <w:szCs w:val="22"/>
          <w:u w:val="single"/>
        </w:rPr>
        <w:tab/>
      </w:r>
      <w:r w:rsidR="00593E9E">
        <w:rPr>
          <w:rFonts w:asciiTheme="majorHAnsi" w:hAnsiTheme="majorHAnsi"/>
          <w:sz w:val="22"/>
          <w:szCs w:val="22"/>
          <w:u w:val="single"/>
        </w:rPr>
        <w:tab/>
      </w:r>
      <w:r w:rsidR="00593E9E">
        <w:rPr>
          <w:rFonts w:asciiTheme="majorHAnsi" w:hAnsiTheme="majorHAnsi"/>
          <w:sz w:val="22"/>
          <w:szCs w:val="22"/>
          <w:u w:val="single"/>
        </w:rPr>
        <w:tab/>
      </w:r>
      <w:r w:rsidR="00593E9E">
        <w:rPr>
          <w:rFonts w:asciiTheme="majorHAnsi" w:hAnsiTheme="majorHAnsi"/>
          <w:sz w:val="22"/>
          <w:szCs w:val="22"/>
          <w:u w:val="single"/>
        </w:rPr>
        <w:tab/>
      </w:r>
      <w:r w:rsidR="00593E9E">
        <w:rPr>
          <w:rFonts w:asciiTheme="majorHAnsi" w:hAnsiTheme="majorHAnsi"/>
          <w:sz w:val="22"/>
          <w:szCs w:val="22"/>
          <w:u w:val="single"/>
        </w:rPr>
        <w:tab/>
      </w:r>
      <w:r w:rsidR="00593E9E">
        <w:rPr>
          <w:rFonts w:asciiTheme="majorHAnsi" w:hAnsiTheme="majorHAnsi"/>
          <w:sz w:val="22"/>
          <w:szCs w:val="22"/>
          <w:u w:val="single"/>
        </w:rPr>
        <w:tab/>
      </w:r>
      <w:r w:rsidR="00593E9E">
        <w:rPr>
          <w:rFonts w:asciiTheme="majorHAnsi" w:hAnsiTheme="majorHAnsi"/>
          <w:sz w:val="22"/>
          <w:szCs w:val="22"/>
          <w:u w:val="single"/>
        </w:rPr>
        <w:tab/>
      </w:r>
    </w:p>
    <w:p w14:paraId="4008161A" w14:textId="1875B5B1" w:rsidR="008758E7" w:rsidRPr="00323B0C" w:rsidRDefault="008758E7" w:rsidP="00446ABD">
      <w:pPr>
        <w:spacing w:after="120"/>
        <w:rPr>
          <w:rFonts w:asciiTheme="majorHAnsi" w:hAnsiTheme="majorHAnsi"/>
          <w:sz w:val="22"/>
          <w:szCs w:val="22"/>
        </w:rPr>
      </w:pPr>
      <w:r w:rsidRPr="00323B0C">
        <w:rPr>
          <w:rFonts w:asciiTheme="majorHAnsi" w:hAnsiTheme="majorHAnsi"/>
          <w:sz w:val="22"/>
          <w:szCs w:val="22"/>
        </w:rPr>
        <w:t>This department’s faculty believe</w:t>
      </w:r>
      <w:r w:rsidR="00A5640C" w:rsidRPr="00323B0C">
        <w:rPr>
          <w:rFonts w:asciiTheme="majorHAnsi" w:hAnsiTheme="majorHAnsi"/>
          <w:sz w:val="22"/>
          <w:szCs w:val="22"/>
        </w:rPr>
        <w:t>s</w:t>
      </w:r>
      <w:r w:rsidRPr="00323B0C">
        <w:rPr>
          <w:rFonts w:asciiTheme="majorHAnsi" w:hAnsiTheme="majorHAnsi"/>
          <w:sz w:val="22"/>
          <w:szCs w:val="22"/>
        </w:rPr>
        <w:t xml:space="preserve"> your self is one of the most powerful tools you have in the therapy process. The purpose of this paper is to demonstrate</w:t>
      </w:r>
      <w:r w:rsidR="007E0D83">
        <w:rPr>
          <w:rFonts w:asciiTheme="majorHAnsi" w:hAnsiTheme="majorHAnsi"/>
          <w:sz w:val="22"/>
          <w:szCs w:val="22"/>
        </w:rPr>
        <w:t xml:space="preserve"> your developing self-awareness, </w:t>
      </w:r>
      <w:r w:rsidRPr="00323B0C">
        <w:rPr>
          <w:rFonts w:asciiTheme="majorHAnsi" w:hAnsiTheme="majorHAnsi"/>
          <w:sz w:val="22"/>
          <w:szCs w:val="22"/>
        </w:rPr>
        <w:t>self-reflection</w:t>
      </w:r>
      <w:r w:rsidR="007E0D83">
        <w:rPr>
          <w:rFonts w:asciiTheme="majorHAnsi" w:hAnsiTheme="majorHAnsi"/>
          <w:sz w:val="22"/>
          <w:szCs w:val="22"/>
        </w:rPr>
        <w:t>, and your understanding of the healing and wounding processes and the counseling profession</w:t>
      </w:r>
      <w:r w:rsidR="00C443BC">
        <w:rPr>
          <w:rFonts w:asciiTheme="majorHAnsi" w:hAnsiTheme="majorHAnsi"/>
          <w:sz w:val="22"/>
          <w:szCs w:val="22"/>
        </w:rPr>
        <w:t>.</w:t>
      </w:r>
    </w:p>
    <w:p w14:paraId="17DE6F48" w14:textId="71A59B86" w:rsidR="00A850E5" w:rsidRPr="00FB1F20" w:rsidRDefault="009E01A2" w:rsidP="00446ABD">
      <w:pPr>
        <w:spacing w:after="120"/>
        <w:rPr>
          <w:rFonts w:asciiTheme="majorHAnsi" w:hAnsiTheme="majorHAnsi"/>
          <w:sz w:val="22"/>
          <w:szCs w:val="22"/>
          <w:u w:val="single"/>
        </w:rPr>
      </w:pPr>
      <w:r>
        <w:rPr>
          <w:rFonts w:asciiTheme="majorHAnsi" w:hAnsiTheme="majorHAnsi"/>
          <w:sz w:val="22"/>
          <w:szCs w:val="22"/>
        </w:rPr>
        <w:t xml:space="preserve">Organize your paper according to the key themes you learned during the semester. Within your paper, address the CACREP standards for which you are responsible to demonstrate in this assessment. </w:t>
      </w:r>
      <w:r w:rsidR="00A52118">
        <w:rPr>
          <w:rFonts w:asciiTheme="majorHAnsi" w:hAnsiTheme="majorHAnsi"/>
          <w:sz w:val="22"/>
          <w:szCs w:val="22"/>
        </w:rPr>
        <w:t xml:space="preserve">See the </w:t>
      </w:r>
      <w:r w:rsidR="00A52118" w:rsidRPr="00FB1F20">
        <w:rPr>
          <w:rFonts w:asciiTheme="majorHAnsi" w:hAnsiTheme="majorHAnsi"/>
          <w:sz w:val="22"/>
          <w:szCs w:val="22"/>
        </w:rPr>
        <w:t>Matrix of CACREP Standards and Related Student Learning Assessments</w:t>
      </w:r>
      <w:r w:rsidR="00FB1F20">
        <w:rPr>
          <w:rFonts w:asciiTheme="majorHAnsi" w:hAnsiTheme="majorHAnsi"/>
          <w:sz w:val="22"/>
          <w:szCs w:val="22"/>
        </w:rPr>
        <w:t xml:space="preserve"> to identify standards relevant to this assessment.</w:t>
      </w:r>
      <w:r w:rsidR="00A52118" w:rsidRPr="00832C46">
        <w:rPr>
          <w:rFonts w:asciiTheme="majorHAnsi" w:hAnsiTheme="majorHAnsi"/>
          <w:sz w:val="22"/>
          <w:szCs w:val="22"/>
          <w:u w:val="single"/>
        </w:rPr>
        <w:t xml:space="preserve"> </w:t>
      </w:r>
      <w:r w:rsidR="00FB1F20">
        <w:rPr>
          <w:rFonts w:asciiTheme="majorHAnsi" w:hAnsiTheme="majorHAnsi"/>
          <w:sz w:val="22"/>
          <w:szCs w:val="22"/>
          <w:u w:val="single"/>
        </w:rPr>
        <w:t xml:space="preserve"> </w:t>
      </w:r>
      <w:r w:rsidR="00AB5D67" w:rsidRPr="00323B0C">
        <w:rPr>
          <w:rFonts w:asciiTheme="majorHAnsi" w:hAnsiTheme="majorHAnsi"/>
          <w:sz w:val="22"/>
          <w:szCs w:val="22"/>
        </w:rPr>
        <w:t xml:space="preserve">The paper may be written in first person, but should be consistent with APA formatting and editing guidelines. The </w:t>
      </w:r>
      <w:r w:rsidR="00054514">
        <w:rPr>
          <w:rFonts w:asciiTheme="majorHAnsi" w:hAnsiTheme="majorHAnsi"/>
          <w:sz w:val="22"/>
          <w:szCs w:val="22"/>
        </w:rPr>
        <w:t>maximum length is 10 pages, including references</w:t>
      </w:r>
      <w:r w:rsidR="00AB5D67" w:rsidRPr="00323B0C">
        <w:rPr>
          <w:rFonts w:asciiTheme="majorHAnsi" w:hAnsiTheme="majorHAnsi"/>
          <w:sz w:val="22"/>
          <w:szCs w:val="22"/>
        </w:rPr>
        <w:t xml:space="preserve">. </w:t>
      </w:r>
      <w:r w:rsidR="00A5640C" w:rsidRPr="00323B0C">
        <w:rPr>
          <w:rFonts w:asciiTheme="majorHAnsi" w:hAnsiTheme="majorHAnsi"/>
          <w:sz w:val="22"/>
          <w:szCs w:val="22"/>
        </w:rPr>
        <w:t>To help you develop this paper, I suggest you revi</w:t>
      </w:r>
      <w:r w:rsidR="007E0D83">
        <w:rPr>
          <w:rFonts w:asciiTheme="majorHAnsi" w:hAnsiTheme="majorHAnsi"/>
          <w:sz w:val="22"/>
          <w:szCs w:val="22"/>
        </w:rPr>
        <w:t xml:space="preserve">ew your reflection journals, discussion </w:t>
      </w:r>
      <w:r w:rsidR="00A5640C" w:rsidRPr="00323B0C">
        <w:rPr>
          <w:rFonts w:asciiTheme="majorHAnsi" w:hAnsiTheme="majorHAnsi"/>
          <w:sz w:val="22"/>
          <w:szCs w:val="22"/>
        </w:rPr>
        <w:t>postings</w:t>
      </w:r>
      <w:r w:rsidR="007E0D83">
        <w:rPr>
          <w:rFonts w:asciiTheme="majorHAnsi" w:hAnsiTheme="majorHAnsi"/>
          <w:sz w:val="22"/>
          <w:szCs w:val="22"/>
        </w:rPr>
        <w:t xml:space="preserve">, </w:t>
      </w:r>
      <w:r w:rsidR="00D97CFE">
        <w:rPr>
          <w:rFonts w:asciiTheme="majorHAnsi" w:hAnsiTheme="majorHAnsi"/>
          <w:sz w:val="22"/>
          <w:szCs w:val="22"/>
        </w:rPr>
        <w:t>class and reading</w:t>
      </w:r>
      <w:r w:rsidR="007E0D83">
        <w:rPr>
          <w:rFonts w:asciiTheme="majorHAnsi" w:hAnsiTheme="majorHAnsi"/>
          <w:sz w:val="22"/>
          <w:szCs w:val="22"/>
        </w:rPr>
        <w:t xml:space="preserve"> notes</w:t>
      </w:r>
      <w:r w:rsidR="00A850E5">
        <w:rPr>
          <w:rFonts w:asciiTheme="majorHAnsi" w:hAnsiTheme="majorHAnsi"/>
          <w:sz w:val="22"/>
          <w:szCs w:val="22"/>
        </w:rPr>
        <w:t xml:space="preserve">, and information interview </w:t>
      </w:r>
      <w:r w:rsidR="00D97CFE">
        <w:rPr>
          <w:rFonts w:asciiTheme="majorHAnsi" w:hAnsiTheme="majorHAnsi"/>
          <w:sz w:val="22"/>
          <w:szCs w:val="22"/>
        </w:rPr>
        <w:t>paper</w:t>
      </w:r>
      <w:r w:rsidR="00A5640C" w:rsidRPr="00323B0C">
        <w:rPr>
          <w:rFonts w:asciiTheme="majorHAnsi" w:hAnsiTheme="majorHAnsi"/>
          <w:sz w:val="22"/>
          <w:szCs w:val="22"/>
        </w:rPr>
        <w:t xml:space="preserve"> to identify key themes in your learning this s</w:t>
      </w:r>
      <w:r w:rsidR="00A850E5">
        <w:rPr>
          <w:rFonts w:asciiTheme="majorHAnsi" w:hAnsiTheme="majorHAnsi"/>
          <w:sz w:val="22"/>
          <w:szCs w:val="22"/>
        </w:rPr>
        <w:t>emester.</w:t>
      </w:r>
    </w:p>
    <w:p w14:paraId="3FE26E17" w14:textId="0E81343E" w:rsidR="00F96C78" w:rsidRPr="00323B0C" w:rsidRDefault="00F96C78" w:rsidP="00CC4445">
      <w:pPr>
        <w:rPr>
          <w:rFonts w:asciiTheme="majorHAnsi" w:hAnsiTheme="majorHAnsi"/>
          <w:b/>
          <w:sz w:val="22"/>
          <w:szCs w:val="22"/>
        </w:rPr>
      </w:pPr>
      <w:r w:rsidRPr="00323B0C">
        <w:rPr>
          <w:rFonts w:asciiTheme="majorHAnsi" w:hAnsiTheme="majorHAnsi"/>
          <w:b/>
          <w:sz w:val="22"/>
          <w:szCs w:val="22"/>
        </w:rPr>
        <w:t>Other Statements, Policies, and Guidelines</w:t>
      </w:r>
    </w:p>
    <w:p w14:paraId="6CA64F01" w14:textId="7605D391" w:rsidR="00F96C78" w:rsidRPr="00323B0C" w:rsidRDefault="00B76AF5" w:rsidP="00F96C78">
      <w:pPr>
        <w:spacing w:after="0"/>
        <w:rPr>
          <w:rFonts w:asciiTheme="majorHAnsi" w:hAnsiTheme="majorHAnsi"/>
          <w:sz w:val="22"/>
          <w:szCs w:val="22"/>
          <w:u w:val="single"/>
        </w:rPr>
      </w:pPr>
      <w:r w:rsidRPr="00323B0C">
        <w:rPr>
          <w:rFonts w:asciiTheme="majorHAnsi" w:hAnsiTheme="majorHAnsi"/>
          <w:sz w:val="22"/>
          <w:szCs w:val="22"/>
          <w:u w:val="single"/>
        </w:rPr>
        <w:t>Academic Integrity</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00122248">
        <w:rPr>
          <w:rFonts w:asciiTheme="majorHAnsi" w:hAnsiTheme="majorHAnsi"/>
          <w:sz w:val="22"/>
          <w:szCs w:val="22"/>
          <w:u w:val="single"/>
        </w:rPr>
        <w:tab/>
      </w:r>
    </w:p>
    <w:p w14:paraId="4331D3B9" w14:textId="77777777"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Academic integrity is crucial to your professional identity; therefore academic dishonesty is a serious breach of the trust that exists between a student, one’s fellow students, and the instructor. Academic dishonesty is a major violation of College policy, which can result in the failure of a course as well as a range of disciplinary actions, from an official warning to suspension or dismissal from the College. Any student suspected of such a violation will be subject to charges. Violations of academic honesty include, but are not limited to:</w:t>
      </w:r>
    </w:p>
    <w:p w14:paraId="69942B82" w14:textId="77777777" w:rsidR="00F96C78" w:rsidRPr="00323B0C" w:rsidRDefault="00F96C78" w:rsidP="00F96C78">
      <w:pPr>
        <w:pStyle w:val="ListParagraph"/>
        <w:numPr>
          <w:ilvl w:val="0"/>
          <w:numId w:val="1"/>
        </w:numPr>
        <w:spacing w:after="120"/>
        <w:ind w:left="360"/>
        <w:rPr>
          <w:rFonts w:asciiTheme="majorHAnsi" w:hAnsiTheme="majorHAnsi"/>
          <w:sz w:val="22"/>
          <w:szCs w:val="22"/>
        </w:rPr>
      </w:pPr>
      <w:r w:rsidRPr="00323B0C">
        <w:rPr>
          <w:rFonts w:asciiTheme="majorHAnsi" w:hAnsiTheme="majorHAnsi"/>
          <w:sz w:val="22"/>
          <w:szCs w:val="22"/>
        </w:rPr>
        <w:t>Plagiarism, defined as presenting as one’s own words, ideas, or products of another without providing a standard form of documentation, such as footnotes, endnotes, or bibliographic documentation;</w:t>
      </w:r>
    </w:p>
    <w:p w14:paraId="7456091E" w14:textId="77777777" w:rsidR="00F96C78" w:rsidRPr="00323B0C" w:rsidRDefault="00F96C78" w:rsidP="00F96C78">
      <w:pPr>
        <w:pStyle w:val="ListParagraph"/>
        <w:numPr>
          <w:ilvl w:val="0"/>
          <w:numId w:val="1"/>
        </w:numPr>
        <w:spacing w:after="120"/>
        <w:ind w:left="360"/>
        <w:rPr>
          <w:rFonts w:asciiTheme="majorHAnsi" w:hAnsiTheme="majorHAnsi"/>
          <w:sz w:val="22"/>
          <w:szCs w:val="22"/>
        </w:rPr>
      </w:pPr>
      <w:r w:rsidRPr="00323B0C">
        <w:rPr>
          <w:rFonts w:asciiTheme="majorHAnsi" w:hAnsiTheme="majorHAnsi"/>
          <w:sz w:val="22"/>
          <w:szCs w:val="22"/>
        </w:rPr>
        <w:t>Fabricating facts, statistics, or other forms of evidence in papers, laboratory experiments, or other assignments;</w:t>
      </w:r>
    </w:p>
    <w:p w14:paraId="23A8BD82" w14:textId="77777777" w:rsidR="00F96C78" w:rsidRPr="00323B0C" w:rsidRDefault="00F96C78" w:rsidP="00F96C78">
      <w:pPr>
        <w:pStyle w:val="ListParagraph"/>
        <w:numPr>
          <w:ilvl w:val="0"/>
          <w:numId w:val="1"/>
        </w:numPr>
        <w:spacing w:after="120"/>
        <w:ind w:left="360"/>
        <w:rPr>
          <w:rFonts w:asciiTheme="majorHAnsi" w:hAnsiTheme="majorHAnsi"/>
          <w:sz w:val="22"/>
          <w:szCs w:val="22"/>
        </w:rPr>
      </w:pPr>
      <w:r w:rsidRPr="00323B0C">
        <w:rPr>
          <w:rFonts w:asciiTheme="majorHAnsi" w:hAnsiTheme="majorHAnsi"/>
          <w:sz w:val="22"/>
          <w:szCs w:val="22"/>
        </w:rPr>
        <w:t>Presenting someone else’s paper, computer work, or other material as one’s own work; and</w:t>
      </w:r>
    </w:p>
    <w:p w14:paraId="1B7AF693" w14:textId="77777777" w:rsidR="00F96C78" w:rsidRPr="00323B0C" w:rsidRDefault="00F96C78" w:rsidP="00F96C78">
      <w:pPr>
        <w:pStyle w:val="ListParagraph"/>
        <w:numPr>
          <w:ilvl w:val="0"/>
          <w:numId w:val="1"/>
        </w:numPr>
        <w:spacing w:after="120"/>
        <w:ind w:left="360"/>
        <w:rPr>
          <w:rFonts w:asciiTheme="majorHAnsi" w:hAnsiTheme="majorHAnsi"/>
          <w:sz w:val="22"/>
          <w:szCs w:val="22"/>
        </w:rPr>
      </w:pPr>
      <w:r w:rsidRPr="00323B0C">
        <w:rPr>
          <w:rFonts w:asciiTheme="majorHAnsi" w:hAnsiTheme="majorHAnsi"/>
          <w:sz w:val="22"/>
          <w:szCs w:val="22"/>
        </w:rPr>
        <w:t>Failing to follow the rules of conduct for taking an examination as stipulated by the instructor prior to the examination or as stated by him/her in a written course syllabus.</w:t>
      </w:r>
    </w:p>
    <w:p w14:paraId="0DBDDDE2" w14:textId="392435B2" w:rsidR="00A21E26" w:rsidRPr="00254359" w:rsidRDefault="00F96C78" w:rsidP="00254359">
      <w:pPr>
        <w:rPr>
          <w:rFonts w:asciiTheme="majorHAnsi" w:hAnsiTheme="majorHAnsi"/>
          <w:sz w:val="22"/>
          <w:szCs w:val="22"/>
        </w:rPr>
      </w:pPr>
      <w:r w:rsidRPr="00323B0C">
        <w:rPr>
          <w:rFonts w:asciiTheme="majorHAnsi" w:hAnsiTheme="majorHAnsi"/>
          <w:sz w:val="22"/>
          <w:szCs w:val="22"/>
        </w:rPr>
        <w:t xml:space="preserve">Records of disciplinary actions for dishonesty are kept and conduct dismissals are noted on College transcripts. For more information, see the </w:t>
      </w:r>
      <w:hyperlink r:id="rId13" w:history="1">
        <w:r w:rsidRPr="00323B0C">
          <w:rPr>
            <w:rStyle w:val="Hyperlink"/>
            <w:rFonts w:asciiTheme="majorHAnsi" w:hAnsiTheme="majorHAnsi"/>
            <w:sz w:val="22"/>
            <w:szCs w:val="22"/>
          </w:rPr>
          <w:t>Student Policies</w:t>
        </w:r>
      </w:hyperlink>
      <w:r w:rsidRPr="00323B0C">
        <w:rPr>
          <w:rFonts w:asciiTheme="majorHAnsi" w:hAnsiTheme="majorHAnsi"/>
          <w:sz w:val="22"/>
          <w:szCs w:val="22"/>
        </w:rPr>
        <w:t xml:space="preserve"> web page and refer to </w:t>
      </w:r>
      <w:hyperlink r:id="rId14" w:history="1">
        <w:r w:rsidRPr="00323B0C">
          <w:rPr>
            <w:rStyle w:val="Hyperlink"/>
            <w:rFonts w:asciiTheme="majorHAnsi" w:hAnsiTheme="majorHAnsi"/>
            <w:sz w:val="22"/>
            <w:szCs w:val="22"/>
          </w:rPr>
          <w:t>Academic Policies</w:t>
        </w:r>
      </w:hyperlink>
      <w:r w:rsidRPr="00323B0C">
        <w:rPr>
          <w:rFonts w:asciiTheme="majorHAnsi" w:hAnsiTheme="majorHAnsi"/>
          <w:sz w:val="22"/>
          <w:szCs w:val="22"/>
        </w:rPr>
        <w:t>.</w:t>
      </w:r>
    </w:p>
    <w:p w14:paraId="391450B3" w14:textId="1774A0AB" w:rsidR="00CF6928" w:rsidRPr="006C5AB7" w:rsidRDefault="00CF6928" w:rsidP="00CF6928">
      <w:pPr>
        <w:tabs>
          <w:tab w:val="center" w:pos="5040"/>
        </w:tabs>
        <w:spacing w:after="0"/>
        <w:rPr>
          <w:rFonts w:asciiTheme="majorHAnsi" w:hAnsiTheme="majorHAnsi"/>
          <w:sz w:val="22"/>
          <w:szCs w:val="22"/>
        </w:rPr>
      </w:pPr>
      <w:r w:rsidRPr="006C5AB7">
        <w:rPr>
          <w:rFonts w:asciiTheme="majorHAnsi" w:hAnsiTheme="majorHAnsi"/>
          <w:sz w:val="22"/>
          <w:szCs w:val="22"/>
          <w:u w:val="single"/>
        </w:rPr>
        <w:t xml:space="preserve">Angel </w:t>
      </w:r>
      <w:r w:rsidR="001353CE">
        <w:rPr>
          <w:rFonts w:asciiTheme="majorHAnsi" w:hAnsiTheme="majorHAnsi"/>
          <w:sz w:val="22"/>
          <w:szCs w:val="22"/>
          <w:u w:val="single"/>
        </w:rPr>
        <w:t xml:space="preserve">Course Page </w:t>
      </w:r>
      <w:r>
        <w:rPr>
          <w:rFonts w:asciiTheme="majorHAnsi" w:hAnsiTheme="majorHAnsi"/>
          <w:sz w:val="22"/>
          <w:szCs w:val="22"/>
          <w:u w:val="single"/>
        </w:rPr>
        <w:t xml:space="preserve">and TK20 </w:t>
      </w:r>
      <w:r w:rsidR="001353CE">
        <w:rPr>
          <w:rFonts w:asciiTheme="majorHAnsi" w:hAnsiTheme="majorHAnsi"/>
          <w:sz w:val="22"/>
          <w:szCs w:val="22"/>
          <w:u w:val="single"/>
        </w:rPr>
        <w:t>Assessment Management System</w:t>
      </w:r>
      <w:r w:rsidR="001353CE">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sidRPr="006C5AB7">
        <w:rPr>
          <w:rFonts w:asciiTheme="majorHAnsi" w:hAnsiTheme="majorHAnsi"/>
          <w:sz w:val="22"/>
          <w:szCs w:val="22"/>
          <w:u w:val="single"/>
        </w:rPr>
        <w:tab/>
      </w:r>
      <w:r>
        <w:rPr>
          <w:rFonts w:asciiTheme="majorHAnsi" w:hAnsiTheme="majorHAnsi"/>
          <w:sz w:val="22"/>
          <w:szCs w:val="22"/>
          <w:u w:val="single"/>
        </w:rPr>
        <w:tab/>
      </w:r>
    </w:p>
    <w:p w14:paraId="5B68AAF5" w14:textId="77777777" w:rsidR="00CF6928" w:rsidRDefault="00CF6928" w:rsidP="00CF6928">
      <w:pPr>
        <w:tabs>
          <w:tab w:val="center" w:pos="5040"/>
        </w:tabs>
        <w:spacing w:after="120"/>
        <w:rPr>
          <w:rFonts w:asciiTheme="majorHAnsi" w:hAnsiTheme="majorHAnsi"/>
          <w:sz w:val="22"/>
          <w:szCs w:val="22"/>
        </w:rPr>
      </w:pPr>
      <w:r w:rsidRPr="006C5AB7">
        <w:rPr>
          <w:rFonts w:asciiTheme="majorHAnsi" w:hAnsiTheme="majorHAnsi"/>
          <w:sz w:val="22"/>
          <w:szCs w:val="22"/>
        </w:rPr>
        <w:t>Students are responsible for reviewing prior to each class and/or printing all content on the course page on The College at Brockport’s Angel course management system (</w:t>
      </w:r>
      <w:hyperlink r:id="rId15" w:history="1">
        <w:r w:rsidRPr="006C5AB7">
          <w:rPr>
            <w:rStyle w:val="Hyperlink"/>
            <w:rFonts w:asciiTheme="majorHAnsi" w:hAnsiTheme="majorHAnsi"/>
            <w:sz w:val="22"/>
            <w:szCs w:val="22"/>
          </w:rPr>
          <w:t>https://angel.brockport.edu/default.asp</w:t>
        </w:r>
      </w:hyperlink>
      <w:r w:rsidRPr="006C5AB7">
        <w:rPr>
          <w:rFonts w:asciiTheme="majorHAnsi" w:hAnsiTheme="majorHAnsi"/>
          <w:sz w:val="22"/>
          <w:szCs w:val="22"/>
        </w:rPr>
        <w:t xml:space="preserve">). Course handouts, learning activities, and resources are updated regularly. </w:t>
      </w:r>
      <w:r>
        <w:rPr>
          <w:rFonts w:asciiTheme="majorHAnsi" w:hAnsiTheme="majorHAnsi"/>
          <w:sz w:val="22"/>
          <w:szCs w:val="22"/>
        </w:rPr>
        <w:t>Assessments of student learning</w:t>
      </w:r>
      <w:r w:rsidRPr="006C5AB7">
        <w:rPr>
          <w:rFonts w:asciiTheme="majorHAnsi" w:hAnsiTheme="majorHAnsi"/>
          <w:sz w:val="22"/>
          <w:szCs w:val="22"/>
        </w:rPr>
        <w:t xml:space="preserve"> are to be</w:t>
      </w:r>
      <w:r>
        <w:rPr>
          <w:rFonts w:asciiTheme="majorHAnsi" w:hAnsiTheme="majorHAnsi"/>
          <w:sz w:val="22"/>
          <w:szCs w:val="22"/>
        </w:rPr>
        <w:t xml:space="preserve"> uploaded or completed on Angel </w:t>
      </w:r>
      <w:r w:rsidRPr="00CB6E49">
        <w:rPr>
          <w:rFonts w:asciiTheme="majorHAnsi" w:hAnsiTheme="majorHAnsi"/>
          <w:sz w:val="22"/>
          <w:szCs w:val="22"/>
          <w:u w:val="single"/>
        </w:rPr>
        <w:t>and</w:t>
      </w:r>
      <w:r>
        <w:rPr>
          <w:rFonts w:asciiTheme="majorHAnsi" w:hAnsiTheme="majorHAnsi"/>
          <w:sz w:val="22"/>
          <w:szCs w:val="22"/>
        </w:rPr>
        <w:t xml:space="preserve"> TK20 when instructed.</w:t>
      </w:r>
    </w:p>
    <w:p w14:paraId="772BF677" w14:textId="77777777" w:rsidR="00015102" w:rsidRDefault="00254359" w:rsidP="00015102">
      <w:pPr>
        <w:widowControl w:val="0"/>
        <w:autoSpaceDE w:val="0"/>
        <w:autoSpaceDN w:val="0"/>
        <w:adjustRightInd w:val="0"/>
        <w:spacing w:after="120"/>
        <w:rPr>
          <w:rFonts w:asciiTheme="majorHAnsi" w:hAnsiTheme="majorHAnsi"/>
          <w:sz w:val="22"/>
          <w:szCs w:val="22"/>
        </w:rPr>
      </w:pPr>
      <w:r>
        <w:rPr>
          <w:rFonts w:asciiTheme="majorHAnsi" w:hAnsiTheme="majorHAnsi"/>
          <w:sz w:val="22"/>
          <w:szCs w:val="22"/>
        </w:rPr>
        <w:t>TK20 is a</w:t>
      </w:r>
      <w:r w:rsidR="008F16CC">
        <w:rPr>
          <w:rFonts w:asciiTheme="majorHAnsi" w:hAnsiTheme="majorHAnsi"/>
          <w:sz w:val="22"/>
          <w:szCs w:val="22"/>
        </w:rPr>
        <w:t xml:space="preserve"> web-based</w:t>
      </w:r>
      <w:r>
        <w:rPr>
          <w:rFonts w:asciiTheme="majorHAnsi" w:hAnsiTheme="majorHAnsi"/>
          <w:sz w:val="22"/>
          <w:szCs w:val="22"/>
        </w:rPr>
        <w:t xml:space="preserve"> system </w:t>
      </w:r>
      <w:r w:rsidR="00961D7D">
        <w:rPr>
          <w:rFonts w:asciiTheme="majorHAnsi" w:hAnsiTheme="majorHAnsi"/>
          <w:sz w:val="22"/>
          <w:szCs w:val="22"/>
        </w:rPr>
        <w:t xml:space="preserve">that contains and tracks your student learning artifacts (i.e., your assignments) throughout your graduate program within the Department of Counselor Education. This enables you and your faculty </w:t>
      </w:r>
      <w:r w:rsidR="00407ADE">
        <w:rPr>
          <w:rFonts w:asciiTheme="majorHAnsi" w:hAnsiTheme="majorHAnsi"/>
          <w:sz w:val="22"/>
          <w:szCs w:val="22"/>
        </w:rPr>
        <w:t>to</w:t>
      </w:r>
      <w:r w:rsidR="00C21365">
        <w:rPr>
          <w:rFonts w:asciiTheme="majorHAnsi" w:hAnsiTheme="majorHAnsi"/>
          <w:sz w:val="22"/>
          <w:szCs w:val="22"/>
        </w:rPr>
        <w:t xml:space="preserve"> identify</w:t>
      </w:r>
      <w:r w:rsidR="00DB5C98">
        <w:rPr>
          <w:rFonts w:asciiTheme="majorHAnsi" w:hAnsiTheme="majorHAnsi"/>
          <w:sz w:val="22"/>
          <w:szCs w:val="22"/>
        </w:rPr>
        <w:t xml:space="preserve"> much mo</w:t>
      </w:r>
      <w:r w:rsidR="00C21365">
        <w:rPr>
          <w:rFonts w:asciiTheme="majorHAnsi" w:hAnsiTheme="majorHAnsi"/>
          <w:sz w:val="22"/>
          <w:szCs w:val="22"/>
        </w:rPr>
        <w:t>re specifically and effectively</w:t>
      </w:r>
      <w:r w:rsidR="00407ADE">
        <w:rPr>
          <w:rFonts w:asciiTheme="majorHAnsi" w:hAnsiTheme="majorHAnsi"/>
          <w:sz w:val="22"/>
          <w:szCs w:val="22"/>
        </w:rPr>
        <w:t xml:space="preserve"> key areas of strength and needed growth. </w:t>
      </w:r>
      <w:r w:rsidR="00015102">
        <w:rPr>
          <w:rFonts w:asciiTheme="majorHAnsi" w:hAnsiTheme="majorHAnsi"/>
          <w:sz w:val="22"/>
          <w:szCs w:val="22"/>
        </w:rPr>
        <w:t xml:space="preserve">You will use TK20 to submit key assessments, access faculty evaluations of your learning, and complete many of the administrative and evaluation procedures of your Integration and Implementation clinical experiences. </w:t>
      </w:r>
      <w:r w:rsidR="007946A1">
        <w:rPr>
          <w:rFonts w:asciiTheme="majorHAnsi" w:hAnsiTheme="majorHAnsi"/>
          <w:sz w:val="22"/>
          <w:szCs w:val="22"/>
        </w:rPr>
        <w:t xml:space="preserve">This is </w:t>
      </w:r>
      <w:r w:rsidR="007946A1" w:rsidRPr="007946A1">
        <w:rPr>
          <w:rFonts w:asciiTheme="majorHAnsi" w:hAnsiTheme="majorHAnsi"/>
          <w:sz w:val="22"/>
          <w:szCs w:val="22"/>
          <w:u w:val="single"/>
        </w:rPr>
        <w:t>your</w:t>
      </w:r>
      <w:r w:rsidR="007946A1">
        <w:rPr>
          <w:rFonts w:asciiTheme="majorHAnsi" w:hAnsiTheme="majorHAnsi"/>
          <w:sz w:val="22"/>
          <w:szCs w:val="22"/>
          <w:u w:val="single"/>
        </w:rPr>
        <w:t xml:space="preserve"> </w:t>
      </w:r>
      <w:r w:rsidR="007946A1">
        <w:rPr>
          <w:rFonts w:asciiTheme="majorHAnsi" w:hAnsiTheme="majorHAnsi"/>
          <w:sz w:val="22"/>
          <w:szCs w:val="22"/>
        </w:rPr>
        <w:t xml:space="preserve">TK20 account, with your unique username and password. </w:t>
      </w:r>
      <w:r w:rsidR="002C4B92">
        <w:rPr>
          <w:rFonts w:asciiTheme="majorHAnsi" w:hAnsiTheme="majorHAnsi" w:cs="Calibri"/>
          <w:sz w:val="22"/>
          <w:szCs w:val="22"/>
        </w:rPr>
        <w:t>You</w:t>
      </w:r>
      <w:r w:rsidR="002C4B92" w:rsidRPr="00111608">
        <w:rPr>
          <w:rFonts w:asciiTheme="majorHAnsi" w:hAnsiTheme="majorHAnsi" w:cs="Calibri"/>
          <w:sz w:val="22"/>
          <w:szCs w:val="22"/>
        </w:rPr>
        <w:t xml:space="preserve"> determine what information is stored in </w:t>
      </w:r>
      <w:r w:rsidR="002C4B92">
        <w:rPr>
          <w:rFonts w:asciiTheme="majorHAnsi" w:hAnsiTheme="majorHAnsi" w:cs="Calibri"/>
          <w:sz w:val="22"/>
          <w:szCs w:val="22"/>
        </w:rPr>
        <w:t>your “Artifact Library”</w:t>
      </w:r>
      <w:r w:rsidR="002C4B92" w:rsidRPr="00111608">
        <w:rPr>
          <w:rFonts w:asciiTheme="majorHAnsi" w:hAnsiTheme="majorHAnsi" w:cs="Calibri"/>
          <w:sz w:val="22"/>
          <w:szCs w:val="22"/>
        </w:rPr>
        <w:t xml:space="preserve"> and which artifacts </w:t>
      </w:r>
      <w:r w:rsidR="002C4B92">
        <w:rPr>
          <w:rFonts w:asciiTheme="majorHAnsi" w:hAnsiTheme="majorHAnsi" w:cs="Calibri"/>
          <w:sz w:val="22"/>
          <w:szCs w:val="22"/>
        </w:rPr>
        <w:t>you</w:t>
      </w:r>
      <w:r w:rsidR="002C4B92" w:rsidRPr="00111608">
        <w:rPr>
          <w:rFonts w:asciiTheme="majorHAnsi" w:hAnsiTheme="majorHAnsi" w:cs="Calibri"/>
          <w:sz w:val="22"/>
          <w:szCs w:val="22"/>
        </w:rPr>
        <w:t xml:space="preserve"> would like </w:t>
      </w:r>
      <w:r w:rsidR="002C4B92">
        <w:rPr>
          <w:rFonts w:asciiTheme="majorHAnsi" w:hAnsiTheme="majorHAnsi" w:cs="Calibri"/>
          <w:sz w:val="22"/>
          <w:szCs w:val="22"/>
        </w:rPr>
        <w:t>to share and receive feedback</w:t>
      </w:r>
      <w:r w:rsidR="002C4B92" w:rsidRPr="00111608">
        <w:rPr>
          <w:rFonts w:asciiTheme="majorHAnsi" w:hAnsiTheme="majorHAnsi" w:cs="Calibri"/>
          <w:sz w:val="22"/>
          <w:szCs w:val="22"/>
        </w:rPr>
        <w:t xml:space="preserve">.  </w:t>
      </w:r>
      <w:r w:rsidR="002C4B92">
        <w:rPr>
          <w:rFonts w:asciiTheme="majorHAnsi" w:hAnsiTheme="majorHAnsi" w:cs="Calibri"/>
          <w:sz w:val="22"/>
          <w:szCs w:val="22"/>
        </w:rPr>
        <w:t>You</w:t>
      </w:r>
      <w:r w:rsidR="002C4B92" w:rsidRPr="00111608">
        <w:rPr>
          <w:rFonts w:asciiTheme="majorHAnsi" w:hAnsiTheme="majorHAnsi" w:cs="Calibri"/>
          <w:sz w:val="22"/>
          <w:szCs w:val="22"/>
        </w:rPr>
        <w:t xml:space="preserve"> create </w:t>
      </w:r>
      <w:r w:rsidR="002C4B92">
        <w:rPr>
          <w:rFonts w:asciiTheme="majorHAnsi" w:hAnsiTheme="majorHAnsi" w:cs="Calibri"/>
          <w:sz w:val="22"/>
          <w:szCs w:val="22"/>
        </w:rPr>
        <w:t>your</w:t>
      </w:r>
      <w:r w:rsidR="002C4B92" w:rsidRPr="00111608">
        <w:rPr>
          <w:rFonts w:asciiTheme="majorHAnsi" w:hAnsiTheme="majorHAnsi" w:cs="Calibri"/>
          <w:sz w:val="22"/>
          <w:szCs w:val="22"/>
        </w:rPr>
        <w:t xml:space="preserve"> own folder organization and store </w:t>
      </w:r>
      <w:r w:rsidR="00F07FB0">
        <w:rPr>
          <w:rFonts w:asciiTheme="majorHAnsi" w:hAnsiTheme="majorHAnsi" w:cs="Calibri"/>
          <w:sz w:val="22"/>
          <w:szCs w:val="22"/>
        </w:rPr>
        <w:t>your</w:t>
      </w:r>
      <w:r w:rsidR="002C4B92" w:rsidRPr="00111608">
        <w:rPr>
          <w:rFonts w:asciiTheme="majorHAnsi" w:hAnsiTheme="majorHAnsi" w:cs="Calibri"/>
          <w:sz w:val="22"/>
          <w:szCs w:val="22"/>
        </w:rPr>
        <w:t xml:space="preserve"> work as </w:t>
      </w:r>
      <w:r w:rsidR="00F07FB0">
        <w:rPr>
          <w:rFonts w:asciiTheme="majorHAnsi" w:hAnsiTheme="majorHAnsi" w:cs="Calibri"/>
          <w:sz w:val="22"/>
          <w:szCs w:val="22"/>
        </w:rPr>
        <w:t>you</w:t>
      </w:r>
      <w:r w:rsidR="002C4B92" w:rsidRPr="00111608">
        <w:rPr>
          <w:rFonts w:asciiTheme="majorHAnsi" w:hAnsiTheme="majorHAnsi" w:cs="Calibri"/>
          <w:sz w:val="22"/>
          <w:szCs w:val="22"/>
        </w:rPr>
        <w:t xml:space="preserve"> wish. </w:t>
      </w:r>
      <w:r w:rsidR="00F07FB0">
        <w:rPr>
          <w:rFonts w:asciiTheme="majorHAnsi" w:hAnsiTheme="majorHAnsi" w:cs="Calibri"/>
          <w:sz w:val="22"/>
          <w:szCs w:val="22"/>
        </w:rPr>
        <w:t>You</w:t>
      </w:r>
      <w:r w:rsidR="002C4B92" w:rsidRPr="00111608">
        <w:rPr>
          <w:rFonts w:asciiTheme="majorHAnsi" w:hAnsiTheme="majorHAnsi" w:cs="Calibri"/>
          <w:sz w:val="22"/>
          <w:szCs w:val="22"/>
        </w:rPr>
        <w:t xml:space="preserve"> have the capability to create Presentation Portfolios to send to anyone </w:t>
      </w:r>
      <w:r w:rsidR="00F07FB0">
        <w:rPr>
          <w:rFonts w:asciiTheme="majorHAnsi" w:hAnsiTheme="majorHAnsi" w:cs="Calibri"/>
          <w:sz w:val="22"/>
          <w:szCs w:val="22"/>
        </w:rPr>
        <w:t>you</w:t>
      </w:r>
      <w:r w:rsidR="002C4B92" w:rsidRPr="00111608">
        <w:rPr>
          <w:rFonts w:asciiTheme="majorHAnsi" w:hAnsiTheme="majorHAnsi" w:cs="Calibri"/>
          <w:sz w:val="22"/>
          <w:szCs w:val="22"/>
        </w:rPr>
        <w:t xml:space="preserve"> would like, including potential employers.  </w:t>
      </w:r>
      <w:r w:rsidR="00F07FB0">
        <w:rPr>
          <w:rFonts w:asciiTheme="majorHAnsi" w:hAnsiTheme="majorHAnsi" w:cs="Calibri"/>
          <w:sz w:val="22"/>
          <w:szCs w:val="22"/>
        </w:rPr>
        <w:t>You will have access to TK</w:t>
      </w:r>
      <w:r w:rsidR="002C4B92" w:rsidRPr="00111608">
        <w:rPr>
          <w:rFonts w:asciiTheme="majorHAnsi" w:hAnsiTheme="majorHAnsi" w:cs="Calibri"/>
          <w:sz w:val="22"/>
          <w:szCs w:val="22"/>
        </w:rPr>
        <w:t xml:space="preserve">20 throughout </w:t>
      </w:r>
      <w:r w:rsidR="00F07FB0">
        <w:rPr>
          <w:rFonts w:asciiTheme="majorHAnsi" w:hAnsiTheme="majorHAnsi" w:cs="Calibri"/>
          <w:sz w:val="22"/>
          <w:szCs w:val="22"/>
        </w:rPr>
        <w:t>your</w:t>
      </w:r>
      <w:r w:rsidR="002C4B92" w:rsidRPr="00111608">
        <w:rPr>
          <w:rFonts w:asciiTheme="majorHAnsi" w:hAnsiTheme="majorHAnsi" w:cs="Calibri"/>
          <w:sz w:val="22"/>
          <w:szCs w:val="22"/>
        </w:rPr>
        <w:t xml:space="preserve"> professional career as a graduate of Brockport at no cost.  </w:t>
      </w:r>
      <w:r w:rsidR="00F07FB0">
        <w:rPr>
          <w:rFonts w:asciiTheme="majorHAnsi" w:hAnsiTheme="majorHAnsi" w:cs="Calibri"/>
          <w:sz w:val="22"/>
          <w:szCs w:val="22"/>
        </w:rPr>
        <w:t>You</w:t>
      </w:r>
      <w:r w:rsidR="002C4B92" w:rsidRPr="00111608">
        <w:rPr>
          <w:rFonts w:asciiTheme="majorHAnsi" w:hAnsiTheme="majorHAnsi" w:cs="Calibri"/>
          <w:sz w:val="22"/>
          <w:szCs w:val="22"/>
        </w:rPr>
        <w:t xml:space="preserve"> can upload any </w:t>
      </w:r>
      <w:r w:rsidR="00FE49E1">
        <w:rPr>
          <w:rFonts w:asciiTheme="majorHAnsi" w:hAnsiTheme="majorHAnsi" w:cs="Calibri"/>
          <w:sz w:val="22"/>
          <w:szCs w:val="22"/>
        </w:rPr>
        <w:t>file format</w:t>
      </w:r>
      <w:r w:rsidR="002C4B92" w:rsidRPr="00111608">
        <w:rPr>
          <w:rFonts w:asciiTheme="majorHAnsi" w:hAnsiTheme="majorHAnsi" w:cs="Calibri"/>
          <w:sz w:val="22"/>
          <w:szCs w:val="22"/>
        </w:rPr>
        <w:t xml:space="preserve"> </w:t>
      </w:r>
      <w:r w:rsidR="00F07FB0">
        <w:rPr>
          <w:rFonts w:asciiTheme="majorHAnsi" w:hAnsiTheme="majorHAnsi" w:cs="Calibri"/>
          <w:sz w:val="22"/>
          <w:szCs w:val="22"/>
        </w:rPr>
        <w:t>you would like (e.g., W</w:t>
      </w:r>
      <w:r w:rsidR="002C4B92" w:rsidRPr="00111608">
        <w:rPr>
          <w:rFonts w:asciiTheme="majorHAnsi" w:hAnsiTheme="majorHAnsi" w:cs="Calibri"/>
          <w:sz w:val="22"/>
          <w:szCs w:val="22"/>
        </w:rPr>
        <w:t>ord</w:t>
      </w:r>
      <w:r w:rsidR="00FE49E1">
        <w:rPr>
          <w:rFonts w:asciiTheme="majorHAnsi" w:hAnsiTheme="majorHAnsi" w:cs="Calibri"/>
          <w:sz w:val="22"/>
          <w:szCs w:val="22"/>
        </w:rPr>
        <w:t>, E</w:t>
      </w:r>
      <w:r w:rsidR="002C4B92" w:rsidRPr="00111608">
        <w:rPr>
          <w:rFonts w:asciiTheme="majorHAnsi" w:hAnsiTheme="majorHAnsi" w:cs="Calibri"/>
          <w:sz w:val="22"/>
          <w:szCs w:val="22"/>
        </w:rPr>
        <w:t xml:space="preserve">xcel, </w:t>
      </w:r>
      <w:r w:rsidR="00FE49E1">
        <w:rPr>
          <w:rFonts w:asciiTheme="majorHAnsi" w:hAnsiTheme="majorHAnsi" w:cs="Calibri"/>
          <w:sz w:val="22"/>
          <w:szCs w:val="22"/>
        </w:rPr>
        <w:t>PowerPoint, PDF</w:t>
      </w:r>
      <w:r w:rsidR="002C4B92" w:rsidRPr="00111608">
        <w:rPr>
          <w:rFonts w:asciiTheme="majorHAnsi" w:hAnsiTheme="majorHAnsi" w:cs="Calibri"/>
          <w:sz w:val="22"/>
          <w:szCs w:val="22"/>
        </w:rPr>
        <w:t xml:space="preserve">, videos, </w:t>
      </w:r>
      <w:r w:rsidR="00FE49E1">
        <w:rPr>
          <w:rFonts w:asciiTheme="majorHAnsi" w:hAnsiTheme="majorHAnsi" w:cs="Calibri"/>
          <w:sz w:val="22"/>
          <w:szCs w:val="22"/>
        </w:rPr>
        <w:t>Google Earth, and</w:t>
      </w:r>
      <w:r w:rsidR="002C4B92" w:rsidRPr="00111608">
        <w:rPr>
          <w:rFonts w:asciiTheme="majorHAnsi" w:hAnsiTheme="majorHAnsi" w:cs="Calibri"/>
          <w:sz w:val="22"/>
          <w:szCs w:val="22"/>
        </w:rPr>
        <w:t xml:space="preserve"> Smartboard, etc.).</w:t>
      </w:r>
      <w:r w:rsidR="00FE49E1">
        <w:rPr>
          <w:rFonts w:asciiTheme="majorHAnsi" w:hAnsiTheme="majorHAnsi" w:cs="Times New Roman"/>
          <w:sz w:val="22"/>
          <w:szCs w:val="22"/>
        </w:rPr>
        <w:t xml:space="preserve"> </w:t>
      </w:r>
      <w:r w:rsidR="00C21365">
        <w:rPr>
          <w:rFonts w:asciiTheme="majorHAnsi" w:hAnsiTheme="majorHAnsi"/>
          <w:sz w:val="22"/>
          <w:szCs w:val="22"/>
        </w:rPr>
        <w:t xml:space="preserve">In addition to these personal benefits for you individually, department faculty can </w:t>
      </w:r>
      <w:r w:rsidR="00FF59A7">
        <w:rPr>
          <w:rFonts w:asciiTheme="majorHAnsi" w:hAnsiTheme="majorHAnsi"/>
          <w:sz w:val="22"/>
          <w:szCs w:val="22"/>
        </w:rPr>
        <w:t>understand better and improve more strategically the learning experience at a programmatic level. With this information, we can design curriculum that will prepare you bett</w:t>
      </w:r>
      <w:r w:rsidR="00015102">
        <w:rPr>
          <w:rFonts w:asciiTheme="majorHAnsi" w:hAnsiTheme="majorHAnsi"/>
          <w:sz w:val="22"/>
          <w:szCs w:val="22"/>
        </w:rPr>
        <w:t>er as a professional counselor.</w:t>
      </w:r>
    </w:p>
    <w:p w14:paraId="33C019CA" w14:textId="5513DE36" w:rsidR="00111608" w:rsidRPr="00015102" w:rsidRDefault="00DB5C98" w:rsidP="004B2FC4">
      <w:pPr>
        <w:widowControl w:val="0"/>
        <w:autoSpaceDE w:val="0"/>
        <w:autoSpaceDN w:val="0"/>
        <w:adjustRightInd w:val="0"/>
        <w:rPr>
          <w:rFonts w:asciiTheme="majorHAnsi" w:hAnsiTheme="majorHAnsi" w:cs="Times New Roman"/>
          <w:sz w:val="22"/>
          <w:szCs w:val="22"/>
        </w:rPr>
      </w:pPr>
      <w:r>
        <w:rPr>
          <w:rFonts w:asciiTheme="majorHAnsi" w:hAnsiTheme="majorHAnsi"/>
          <w:sz w:val="22"/>
          <w:szCs w:val="22"/>
        </w:rPr>
        <w:t xml:space="preserve">You will use TK20 </w:t>
      </w:r>
      <w:r>
        <w:rPr>
          <w:rFonts w:asciiTheme="majorHAnsi" w:hAnsiTheme="majorHAnsi"/>
          <w:sz w:val="22"/>
          <w:szCs w:val="22"/>
          <w:u w:val="single"/>
        </w:rPr>
        <w:t>in addition to</w:t>
      </w:r>
      <w:r>
        <w:rPr>
          <w:rFonts w:asciiTheme="majorHAnsi" w:hAnsiTheme="majorHAnsi"/>
          <w:sz w:val="22"/>
          <w:szCs w:val="22"/>
        </w:rPr>
        <w:t xml:space="preserve"> Angel.</w:t>
      </w:r>
      <w:r w:rsidR="00C119D6">
        <w:rPr>
          <w:rFonts w:asciiTheme="majorHAnsi" w:hAnsiTheme="majorHAnsi"/>
          <w:sz w:val="22"/>
          <w:szCs w:val="22"/>
        </w:rPr>
        <w:t xml:space="preserve"> </w:t>
      </w:r>
      <w:r w:rsidR="00776032" w:rsidRPr="009F08A8">
        <w:rPr>
          <w:rFonts w:asciiTheme="majorHAnsi" w:hAnsiTheme="majorHAnsi"/>
          <w:b/>
          <w:sz w:val="22"/>
          <w:szCs w:val="22"/>
        </w:rPr>
        <w:t>To access Angel</w:t>
      </w:r>
      <w:r w:rsidR="00776032">
        <w:rPr>
          <w:rFonts w:asciiTheme="majorHAnsi" w:hAnsiTheme="majorHAnsi"/>
          <w:sz w:val="22"/>
          <w:szCs w:val="22"/>
        </w:rPr>
        <w:t xml:space="preserve">, visit </w:t>
      </w:r>
      <w:hyperlink r:id="rId16" w:history="1">
        <w:r w:rsidR="009F08A8" w:rsidRPr="00543F15">
          <w:rPr>
            <w:rStyle w:val="Hyperlink"/>
            <w:rFonts w:asciiTheme="majorHAnsi" w:hAnsiTheme="majorHAnsi"/>
            <w:sz w:val="22"/>
            <w:szCs w:val="22"/>
          </w:rPr>
          <w:t>https://angel.brockport.edu/default.asp</w:t>
        </w:r>
      </w:hyperlink>
      <w:r w:rsidR="009F08A8">
        <w:rPr>
          <w:rFonts w:asciiTheme="majorHAnsi" w:hAnsiTheme="majorHAnsi"/>
          <w:sz w:val="22"/>
          <w:szCs w:val="22"/>
        </w:rPr>
        <w:t xml:space="preserve">. </w:t>
      </w:r>
      <w:r w:rsidR="00C119D6">
        <w:rPr>
          <w:rFonts w:asciiTheme="majorHAnsi" w:hAnsiTheme="majorHAnsi"/>
          <w:b/>
          <w:sz w:val="22"/>
          <w:szCs w:val="22"/>
        </w:rPr>
        <w:t>To access TK20</w:t>
      </w:r>
      <w:r w:rsidR="00C119D6">
        <w:rPr>
          <w:rFonts w:asciiTheme="majorHAnsi" w:hAnsiTheme="majorHAnsi"/>
          <w:sz w:val="22"/>
          <w:szCs w:val="22"/>
        </w:rPr>
        <w:t>, vis</w:t>
      </w:r>
      <w:r w:rsidR="00996327">
        <w:rPr>
          <w:rFonts w:asciiTheme="majorHAnsi" w:hAnsiTheme="majorHAnsi"/>
          <w:sz w:val="22"/>
          <w:szCs w:val="22"/>
        </w:rPr>
        <w:t xml:space="preserve">it </w:t>
      </w:r>
      <w:hyperlink r:id="rId17" w:history="1">
        <w:r w:rsidR="00996327" w:rsidRPr="0077652D">
          <w:rPr>
            <w:rStyle w:val="Hyperlink"/>
            <w:rFonts w:asciiTheme="majorHAnsi" w:hAnsiTheme="majorHAnsi"/>
            <w:sz w:val="22"/>
            <w:szCs w:val="22"/>
          </w:rPr>
          <w:t>http://brockport.tk20.com</w:t>
        </w:r>
      </w:hyperlink>
      <w:r w:rsidR="00996327">
        <w:rPr>
          <w:rFonts w:asciiTheme="majorHAnsi" w:hAnsiTheme="majorHAnsi"/>
          <w:sz w:val="22"/>
          <w:szCs w:val="22"/>
        </w:rPr>
        <w:t xml:space="preserve">. Login </w:t>
      </w:r>
      <w:r w:rsidR="009F08A8">
        <w:rPr>
          <w:rFonts w:asciiTheme="majorHAnsi" w:hAnsiTheme="majorHAnsi"/>
          <w:sz w:val="22"/>
          <w:szCs w:val="22"/>
        </w:rPr>
        <w:t xml:space="preserve">to Angel and TK20 </w:t>
      </w:r>
      <w:r w:rsidR="00996327">
        <w:rPr>
          <w:rFonts w:asciiTheme="majorHAnsi" w:hAnsiTheme="majorHAnsi"/>
          <w:sz w:val="22"/>
          <w:szCs w:val="22"/>
        </w:rPr>
        <w:t>with your Brockport NetID and Password.</w:t>
      </w:r>
      <w:r w:rsidR="0084417E">
        <w:rPr>
          <w:rFonts w:asciiTheme="majorHAnsi" w:hAnsiTheme="majorHAnsi"/>
          <w:sz w:val="22"/>
          <w:szCs w:val="22"/>
        </w:rPr>
        <w:t xml:space="preserve"> </w:t>
      </w:r>
      <w:r w:rsidR="00282BC2" w:rsidRPr="0084417E">
        <w:rPr>
          <w:rFonts w:asciiTheme="majorHAnsi" w:hAnsiTheme="majorHAnsi"/>
          <w:sz w:val="22"/>
          <w:szCs w:val="22"/>
        </w:rPr>
        <w:t xml:space="preserve">Contact IT Help Desk </w:t>
      </w:r>
      <w:r w:rsidR="004B2FC4">
        <w:rPr>
          <w:rFonts w:asciiTheme="majorHAnsi" w:hAnsiTheme="majorHAnsi"/>
          <w:sz w:val="22"/>
          <w:szCs w:val="22"/>
        </w:rPr>
        <w:t xml:space="preserve">at </w:t>
      </w:r>
      <w:hyperlink r:id="rId18" w:history="1">
        <w:r w:rsidR="004B2FC4" w:rsidRPr="0084417E">
          <w:rPr>
            <w:rStyle w:val="Hyperlink"/>
            <w:rFonts w:asciiTheme="majorHAnsi" w:hAnsiTheme="majorHAnsi"/>
            <w:sz w:val="22"/>
            <w:szCs w:val="22"/>
          </w:rPr>
          <w:t>http://www.brockport.edu/lits/helpdesk/</w:t>
        </w:r>
      </w:hyperlink>
      <w:r w:rsidR="004B2FC4">
        <w:rPr>
          <w:rFonts w:asciiTheme="majorHAnsi" w:hAnsiTheme="majorHAnsi" w:cs="Times New Roman"/>
          <w:sz w:val="22"/>
          <w:szCs w:val="22"/>
        </w:rPr>
        <w:t xml:space="preserve"> </w:t>
      </w:r>
      <w:r w:rsidR="00282BC2" w:rsidRPr="0084417E">
        <w:rPr>
          <w:rFonts w:asciiTheme="majorHAnsi" w:hAnsiTheme="majorHAnsi"/>
          <w:sz w:val="22"/>
          <w:szCs w:val="22"/>
        </w:rPr>
        <w:t xml:space="preserve">for login troubleshooting/reset password </w:t>
      </w:r>
      <w:r w:rsidR="00111608" w:rsidRPr="00111608">
        <w:rPr>
          <w:rFonts w:asciiTheme="majorHAnsi" w:hAnsiTheme="majorHAnsi" w:cs="Calibri"/>
          <w:sz w:val="22"/>
          <w:szCs w:val="22"/>
        </w:rPr>
        <w:t xml:space="preserve">There are many </w:t>
      </w:r>
      <w:r w:rsidR="009F08A8">
        <w:rPr>
          <w:rFonts w:asciiTheme="majorHAnsi" w:hAnsiTheme="majorHAnsi" w:cs="Calibri"/>
          <w:sz w:val="22"/>
          <w:szCs w:val="22"/>
        </w:rPr>
        <w:t xml:space="preserve">TK20 </w:t>
      </w:r>
      <w:r w:rsidR="00111608" w:rsidRPr="00111608">
        <w:rPr>
          <w:rFonts w:asciiTheme="majorHAnsi" w:hAnsiTheme="majorHAnsi" w:cs="Calibri"/>
          <w:sz w:val="22"/>
          <w:szCs w:val="22"/>
        </w:rPr>
        <w:t xml:space="preserve">resources available </w:t>
      </w:r>
      <w:r w:rsidR="004B2FC4">
        <w:rPr>
          <w:rFonts w:asciiTheme="majorHAnsi" w:hAnsiTheme="majorHAnsi" w:cs="Calibri"/>
          <w:sz w:val="22"/>
          <w:szCs w:val="22"/>
        </w:rPr>
        <w:t xml:space="preserve">at </w:t>
      </w:r>
      <w:hyperlink r:id="rId19" w:history="1">
        <w:r w:rsidR="004B2FC4" w:rsidRPr="00111608">
          <w:rPr>
            <w:rFonts w:asciiTheme="majorHAnsi" w:hAnsiTheme="majorHAnsi" w:cs="Calibri"/>
            <w:sz w:val="22"/>
            <w:szCs w:val="22"/>
            <w:u w:val="single" w:color="0000FF"/>
          </w:rPr>
          <w:t>http://www.brockport.edu/peu/portal/tk20.html</w:t>
        </w:r>
      </w:hyperlink>
      <w:r w:rsidR="004B2FC4">
        <w:rPr>
          <w:rFonts w:asciiTheme="majorHAnsi" w:hAnsiTheme="majorHAnsi" w:cs="Calibri"/>
          <w:sz w:val="22"/>
          <w:szCs w:val="22"/>
        </w:rPr>
        <w:t xml:space="preserve"> </w:t>
      </w:r>
      <w:r w:rsidR="00111608" w:rsidRPr="00111608">
        <w:rPr>
          <w:rFonts w:asciiTheme="majorHAnsi" w:hAnsiTheme="majorHAnsi" w:cs="Calibri"/>
          <w:sz w:val="22"/>
          <w:szCs w:val="22"/>
        </w:rPr>
        <w:t>to h</w:t>
      </w:r>
      <w:r w:rsidR="00015102">
        <w:rPr>
          <w:rFonts w:asciiTheme="majorHAnsi" w:hAnsiTheme="majorHAnsi" w:cs="Calibri"/>
          <w:sz w:val="22"/>
          <w:szCs w:val="22"/>
        </w:rPr>
        <w:t>elp and support Brockport users</w:t>
      </w:r>
      <w:r w:rsidR="004B2FC4">
        <w:rPr>
          <w:rFonts w:asciiTheme="majorHAnsi" w:hAnsiTheme="majorHAnsi" w:cs="Calibri"/>
          <w:sz w:val="22"/>
          <w:szCs w:val="22"/>
        </w:rPr>
        <w:t>.</w:t>
      </w:r>
    </w:p>
    <w:p w14:paraId="57C270AD" w14:textId="589259C9" w:rsidR="00F96C78" w:rsidRPr="00323B0C" w:rsidRDefault="00F96C78" w:rsidP="00F96C78">
      <w:pPr>
        <w:tabs>
          <w:tab w:val="center" w:pos="5040"/>
        </w:tabs>
        <w:spacing w:after="0"/>
        <w:rPr>
          <w:rFonts w:asciiTheme="majorHAnsi" w:hAnsiTheme="majorHAnsi"/>
          <w:sz w:val="22"/>
          <w:szCs w:val="22"/>
          <w:u w:val="single"/>
        </w:rPr>
      </w:pPr>
      <w:r w:rsidRPr="00323B0C">
        <w:rPr>
          <w:rFonts w:asciiTheme="majorHAnsi" w:hAnsiTheme="majorHAnsi"/>
          <w:sz w:val="22"/>
          <w:szCs w:val="22"/>
          <w:u w:val="single"/>
        </w:rPr>
        <w:t>Attendance Policy and Learni</w:t>
      </w:r>
      <w:r w:rsidR="00B76AF5" w:rsidRPr="00323B0C">
        <w:rPr>
          <w:rFonts w:asciiTheme="majorHAnsi" w:hAnsiTheme="majorHAnsi"/>
          <w:sz w:val="22"/>
          <w:szCs w:val="22"/>
          <w:u w:val="single"/>
        </w:rPr>
        <w:t>ng Community Expectations</w:t>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122248">
        <w:rPr>
          <w:rFonts w:asciiTheme="majorHAnsi" w:hAnsiTheme="majorHAnsi"/>
          <w:sz w:val="22"/>
          <w:szCs w:val="22"/>
          <w:u w:val="single"/>
        </w:rPr>
        <w:tab/>
      </w:r>
    </w:p>
    <w:p w14:paraId="59698419" w14:textId="77777777"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In order for each member to contribute to the success of our community, we will respect the privacy and confidentiality of what is shared during this course. You are invited to bring and share your unique perspective, thoughts and understandings of the texts, and your ideas and experiences. Bringing your full maturity, commitment, participation, and openness to risk enhances all our learning opportunities. You are welcome and encouraged to share with me your critical and supportive feedback of my teaching and course management; your feedback is independent of my evaluation of your work.</w:t>
      </w:r>
    </w:p>
    <w:p w14:paraId="34D323CE" w14:textId="54261371" w:rsidR="00301F6B" w:rsidRPr="0050209B" w:rsidRDefault="00F96C78" w:rsidP="0050209B">
      <w:pPr>
        <w:spacing w:after="120"/>
        <w:rPr>
          <w:rFonts w:asciiTheme="majorHAnsi" w:hAnsiTheme="majorHAnsi"/>
          <w:sz w:val="22"/>
          <w:szCs w:val="22"/>
        </w:rPr>
      </w:pPr>
      <w:r w:rsidRPr="00323B0C">
        <w:rPr>
          <w:rFonts w:asciiTheme="majorHAnsi" w:hAnsiTheme="majorHAnsi"/>
          <w:sz w:val="22"/>
          <w:szCs w:val="22"/>
        </w:rPr>
        <w:t>In order to best foster a learning community and to honor your role as a professional colleague in training, you are expected to complete reading assignments prior to class and be prepared to contribute meaningfully. To help, you may want to bring a list of insights, comments, critiques, and issues generated by the readings. You are expected to attend class, arrive on time, and notify me via email prior to class if you will be absent. Finally, you are expected to submit all assignments at the beginning of class on the due date.</w:t>
      </w:r>
    </w:p>
    <w:p w14:paraId="03E0B1F3" w14:textId="300880FD" w:rsidR="00F96C78" w:rsidRPr="00323B0C" w:rsidRDefault="00F96C78" w:rsidP="00F96C78">
      <w:pPr>
        <w:spacing w:after="0"/>
        <w:rPr>
          <w:rFonts w:asciiTheme="majorHAnsi" w:hAnsiTheme="majorHAnsi"/>
          <w:sz w:val="22"/>
          <w:szCs w:val="22"/>
          <w:u w:val="single"/>
        </w:rPr>
      </w:pPr>
      <w:r w:rsidRPr="00323B0C">
        <w:rPr>
          <w:rFonts w:asciiTheme="majorHAnsi" w:hAnsiTheme="majorHAnsi"/>
          <w:sz w:val="22"/>
          <w:szCs w:val="22"/>
          <w:u w:val="single"/>
        </w:rPr>
        <w:t>Communication Practice and Appointments</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8B5933">
        <w:rPr>
          <w:rFonts w:asciiTheme="majorHAnsi" w:hAnsiTheme="majorHAnsi"/>
          <w:sz w:val="22"/>
          <w:szCs w:val="22"/>
          <w:u w:val="single"/>
        </w:rPr>
        <w:tab/>
      </w:r>
    </w:p>
    <w:p w14:paraId="5E175DF0" w14:textId="5E39A934" w:rsidR="00F96C78" w:rsidRPr="00323B0C" w:rsidRDefault="00F96C78" w:rsidP="004B014D">
      <w:pPr>
        <w:spacing w:after="120"/>
        <w:rPr>
          <w:rFonts w:asciiTheme="majorHAnsi" w:hAnsiTheme="majorHAnsi"/>
          <w:sz w:val="22"/>
          <w:szCs w:val="22"/>
        </w:rPr>
      </w:pPr>
      <w:r w:rsidRPr="00323B0C">
        <w:rPr>
          <w:rFonts w:asciiTheme="majorHAnsi" w:hAnsiTheme="majorHAnsi"/>
          <w:sz w:val="22"/>
          <w:szCs w:val="22"/>
        </w:rPr>
        <w:t>Cell phone</w:t>
      </w:r>
      <w:r w:rsidR="00423D38">
        <w:rPr>
          <w:rFonts w:asciiTheme="majorHAnsi" w:hAnsiTheme="majorHAnsi"/>
          <w:sz w:val="22"/>
          <w:szCs w:val="22"/>
        </w:rPr>
        <w:t xml:space="preserve"> (585-880-1143)</w:t>
      </w:r>
      <w:r w:rsidRPr="00323B0C">
        <w:rPr>
          <w:rFonts w:asciiTheme="majorHAnsi" w:hAnsiTheme="majorHAnsi"/>
          <w:sz w:val="22"/>
          <w:szCs w:val="22"/>
        </w:rPr>
        <w:t xml:space="preserve"> and </w:t>
      </w:r>
      <w:r w:rsidR="00423D38">
        <w:rPr>
          <w:rFonts w:asciiTheme="majorHAnsi" w:hAnsiTheme="majorHAnsi"/>
          <w:sz w:val="22"/>
          <w:szCs w:val="22"/>
        </w:rPr>
        <w:t xml:space="preserve">Brockport </w:t>
      </w:r>
      <w:r w:rsidRPr="00323B0C">
        <w:rPr>
          <w:rFonts w:asciiTheme="majorHAnsi" w:hAnsiTheme="majorHAnsi"/>
          <w:sz w:val="22"/>
          <w:szCs w:val="22"/>
        </w:rPr>
        <w:t>email</w:t>
      </w:r>
      <w:r w:rsidR="00423D38">
        <w:rPr>
          <w:rFonts w:asciiTheme="majorHAnsi" w:hAnsiTheme="majorHAnsi"/>
          <w:sz w:val="22"/>
          <w:szCs w:val="22"/>
        </w:rPr>
        <w:t xml:space="preserve"> (kfallon@brockport.edu)</w:t>
      </w:r>
      <w:r w:rsidRPr="00323B0C">
        <w:rPr>
          <w:rFonts w:asciiTheme="majorHAnsi" w:hAnsiTheme="majorHAnsi"/>
          <w:sz w:val="22"/>
          <w:szCs w:val="22"/>
        </w:rPr>
        <w:t xml:space="preserve"> are the best means to reach me. I only check my office phone once a week</w:t>
      </w:r>
      <w:r w:rsidR="00423D38">
        <w:rPr>
          <w:rFonts w:asciiTheme="majorHAnsi" w:hAnsiTheme="majorHAnsi"/>
          <w:sz w:val="22"/>
          <w:szCs w:val="22"/>
        </w:rPr>
        <w:t xml:space="preserve"> and rarely check Angel mail</w:t>
      </w:r>
      <w:r w:rsidRPr="00323B0C">
        <w:rPr>
          <w:rFonts w:asciiTheme="majorHAnsi" w:hAnsiTheme="majorHAnsi"/>
          <w:sz w:val="22"/>
          <w:szCs w:val="22"/>
        </w:rPr>
        <w:t>. I will attempt to respond to calls the same day and email correspondence within two business days, during business hours.</w:t>
      </w:r>
    </w:p>
    <w:p w14:paraId="417BB5E6" w14:textId="532CD43B" w:rsidR="00F96C78" w:rsidRPr="00323B0C" w:rsidRDefault="00F96C78" w:rsidP="00F96C78">
      <w:pPr>
        <w:rPr>
          <w:rFonts w:asciiTheme="majorHAnsi" w:hAnsiTheme="majorHAnsi"/>
          <w:sz w:val="22"/>
          <w:szCs w:val="22"/>
        </w:rPr>
      </w:pPr>
      <w:r w:rsidRPr="00323B0C">
        <w:rPr>
          <w:rFonts w:asciiTheme="majorHAnsi" w:hAnsiTheme="majorHAnsi"/>
          <w:sz w:val="22"/>
          <w:szCs w:val="22"/>
        </w:rPr>
        <w:t xml:space="preserve">I am happy to meet with you to discuss your progress. Call to schedule an appointment. </w:t>
      </w:r>
      <w:r w:rsidRPr="00323B0C">
        <w:rPr>
          <w:rFonts w:asciiTheme="majorHAnsi" w:hAnsiTheme="majorHAnsi"/>
          <w:i/>
          <w:sz w:val="22"/>
          <w:szCs w:val="22"/>
        </w:rPr>
        <w:t>When discussing assignments or reviewing drafts, please meet me no later than two weeks prior to the due date</w:t>
      </w:r>
      <w:r w:rsidRPr="00323B0C">
        <w:rPr>
          <w:rFonts w:asciiTheme="majorHAnsi" w:hAnsiTheme="majorHAnsi"/>
          <w:sz w:val="22"/>
          <w:szCs w:val="22"/>
        </w:rPr>
        <w:t>. Please plan accordingly. “Your lack of planning does not constitute my emergency.”</w:t>
      </w:r>
    </w:p>
    <w:p w14:paraId="41FE201B" w14:textId="51493E34" w:rsidR="00F96C78" w:rsidRPr="00323B0C" w:rsidRDefault="00F96C78" w:rsidP="00F96C78">
      <w:pPr>
        <w:spacing w:after="0"/>
        <w:rPr>
          <w:rFonts w:asciiTheme="majorHAnsi" w:hAnsiTheme="majorHAnsi"/>
          <w:sz w:val="22"/>
          <w:szCs w:val="22"/>
          <w:u w:val="single"/>
        </w:rPr>
      </w:pPr>
      <w:r w:rsidRPr="00323B0C">
        <w:rPr>
          <w:rFonts w:asciiTheme="majorHAnsi" w:hAnsiTheme="majorHAnsi"/>
          <w:sz w:val="22"/>
          <w:szCs w:val="22"/>
          <w:u w:val="single"/>
        </w:rPr>
        <w:t>Confidentiality</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008B5933">
        <w:rPr>
          <w:rFonts w:asciiTheme="majorHAnsi" w:hAnsiTheme="majorHAnsi"/>
          <w:sz w:val="22"/>
          <w:szCs w:val="22"/>
          <w:u w:val="single"/>
        </w:rPr>
        <w:tab/>
      </w:r>
    </w:p>
    <w:p w14:paraId="4D2286B2" w14:textId="77777777"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 xml:space="preserve">Given the nature of personal risk and disclosure in experiential learning exercises, each person is expected to maintain confidentiality for what is discussed in class. Disclosing personal information about others outside of class violates confidentiality. </w:t>
      </w:r>
    </w:p>
    <w:p w14:paraId="448ADF84" w14:textId="77777777" w:rsidR="004B014D" w:rsidRDefault="004B014D" w:rsidP="00F96C78">
      <w:pPr>
        <w:spacing w:after="0"/>
        <w:rPr>
          <w:rFonts w:asciiTheme="majorHAnsi" w:hAnsiTheme="majorHAnsi"/>
          <w:sz w:val="22"/>
          <w:szCs w:val="22"/>
          <w:u w:val="single"/>
        </w:rPr>
      </w:pPr>
    </w:p>
    <w:p w14:paraId="1EADB727" w14:textId="77777777" w:rsidR="004B014D" w:rsidRDefault="004B014D" w:rsidP="00F96C78">
      <w:pPr>
        <w:spacing w:after="0"/>
        <w:rPr>
          <w:rFonts w:asciiTheme="majorHAnsi" w:hAnsiTheme="majorHAnsi"/>
          <w:sz w:val="22"/>
          <w:szCs w:val="22"/>
          <w:u w:val="single"/>
        </w:rPr>
      </w:pPr>
    </w:p>
    <w:p w14:paraId="4096412B" w14:textId="01E437FF" w:rsidR="00F96C78" w:rsidRPr="00323B0C" w:rsidRDefault="00B76AF5" w:rsidP="00F96C78">
      <w:pPr>
        <w:spacing w:after="0"/>
        <w:rPr>
          <w:rFonts w:asciiTheme="majorHAnsi" w:hAnsiTheme="majorHAnsi"/>
          <w:sz w:val="22"/>
          <w:szCs w:val="22"/>
          <w:u w:val="single"/>
        </w:rPr>
      </w:pPr>
      <w:r w:rsidRPr="00323B0C">
        <w:rPr>
          <w:rFonts w:asciiTheme="majorHAnsi" w:hAnsiTheme="majorHAnsi"/>
          <w:sz w:val="22"/>
          <w:szCs w:val="22"/>
          <w:u w:val="single"/>
        </w:rPr>
        <w:t>Disability Statement</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008B5933">
        <w:rPr>
          <w:rFonts w:asciiTheme="majorHAnsi" w:hAnsiTheme="majorHAnsi"/>
          <w:sz w:val="22"/>
          <w:szCs w:val="22"/>
          <w:u w:val="single"/>
        </w:rPr>
        <w:tab/>
      </w:r>
    </w:p>
    <w:p w14:paraId="5F4ED4AD" w14:textId="77777777" w:rsidR="00F96C78" w:rsidRPr="00323B0C" w:rsidRDefault="00F96C78" w:rsidP="00F96C78">
      <w:pPr>
        <w:rPr>
          <w:rFonts w:asciiTheme="majorHAnsi" w:hAnsiTheme="majorHAnsi"/>
          <w:sz w:val="22"/>
          <w:szCs w:val="22"/>
        </w:rPr>
      </w:pPr>
      <w:r w:rsidRPr="00323B0C">
        <w:rPr>
          <w:rFonts w:asciiTheme="majorHAnsi" w:hAnsiTheme="majorHAnsi"/>
          <w:sz w:val="22"/>
          <w:szCs w:val="22"/>
        </w:rPr>
        <w:t xml:space="preserve">Students with documented disabilities may be entitled to specific accommodations. SUNY Brockport’s Office for Students with Disabilities makes this determination. Please contact the </w:t>
      </w:r>
      <w:hyperlink r:id="rId20" w:history="1">
        <w:r w:rsidRPr="00323B0C">
          <w:rPr>
            <w:rStyle w:val="Hyperlink"/>
            <w:rFonts w:asciiTheme="majorHAnsi" w:hAnsiTheme="majorHAnsi"/>
            <w:sz w:val="22"/>
            <w:szCs w:val="22"/>
          </w:rPr>
          <w:t>Office for Students with Disabilities</w:t>
        </w:r>
      </w:hyperlink>
      <w:r w:rsidRPr="00323B0C">
        <w:rPr>
          <w:rFonts w:asciiTheme="majorHAnsi" w:hAnsiTheme="majorHAnsi"/>
          <w:sz w:val="22"/>
          <w:szCs w:val="22"/>
        </w:rPr>
        <w:t xml:space="preserve"> at 585-395-5409 or osdoffice@brockport.edu to inquire about obtaining an official letter to the course instructor detailing approved accommodations. The student is responsible for providing the course instructor with an official letter. Faculty members work as a team with the Office for Students with Disabilities to meet the needs of students with disabilities.</w:t>
      </w:r>
    </w:p>
    <w:p w14:paraId="6E41EAAE" w14:textId="77777777"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Please notify me if you have a special need that may be the result of a disability. I am confident we can negotiate whatever arrangement is necessary, such as special seating, testing, or other accommodations. Please schedule an appointment with me as early in the semester as possible.</w:t>
      </w:r>
    </w:p>
    <w:p w14:paraId="71D4FC62" w14:textId="2B44E2B7" w:rsidR="00F96C78" w:rsidRPr="00323B0C" w:rsidRDefault="00F96C78" w:rsidP="00F96C78">
      <w:pPr>
        <w:tabs>
          <w:tab w:val="center" w:pos="5040"/>
        </w:tabs>
        <w:spacing w:after="0"/>
        <w:rPr>
          <w:rFonts w:asciiTheme="majorHAnsi" w:hAnsiTheme="majorHAnsi"/>
          <w:sz w:val="22"/>
          <w:szCs w:val="22"/>
          <w:u w:val="single"/>
        </w:rPr>
      </w:pPr>
      <w:r w:rsidRPr="00323B0C">
        <w:rPr>
          <w:rFonts w:asciiTheme="majorHAnsi" w:hAnsiTheme="majorHAnsi"/>
          <w:sz w:val="22"/>
          <w:szCs w:val="22"/>
          <w:u w:val="single"/>
        </w:rPr>
        <w:t>Disclaimer for N</w:t>
      </w:r>
      <w:r w:rsidR="00B76AF5" w:rsidRPr="00323B0C">
        <w:rPr>
          <w:rFonts w:asciiTheme="majorHAnsi" w:hAnsiTheme="majorHAnsi"/>
          <w:sz w:val="22"/>
          <w:szCs w:val="22"/>
          <w:u w:val="single"/>
        </w:rPr>
        <w:t>on-Matriculated Students</w:t>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8B5933">
        <w:rPr>
          <w:rFonts w:asciiTheme="majorHAnsi" w:hAnsiTheme="majorHAnsi"/>
          <w:sz w:val="22"/>
          <w:szCs w:val="22"/>
          <w:u w:val="single"/>
        </w:rPr>
        <w:tab/>
      </w:r>
    </w:p>
    <w:p w14:paraId="12E34074" w14:textId="77777777" w:rsidR="00F96C78" w:rsidRPr="00323B0C" w:rsidRDefault="00F96C78" w:rsidP="00F96C78">
      <w:pPr>
        <w:tabs>
          <w:tab w:val="center" w:pos="5040"/>
        </w:tabs>
        <w:spacing w:after="120"/>
        <w:rPr>
          <w:rFonts w:asciiTheme="majorHAnsi" w:hAnsiTheme="majorHAnsi"/>
          <w:sz w:val="22"/>
          <w:szCs w:val="22"/>
        </w:rPr>
      </w:pPr>
      <w:r w:rsidRPr="00323B0C">
        <w:rPr>
          <w:rFonts w:asciiTheme="majorHAnsi" w:hAnsiTheme="majorHAnsi"/>
          <w:sz w:val="22"/>
          <w:szCs w:val="22"/>
        </w:rPr>
        <w:t>Completing this course does not guarantee your admission to The College at Brockport’s Counselor Education programs.</w:t>
      </w:r>
    </w:p>
    <w:p w14:paraId="332C5791" w14:textId="0CBA5F5A" w:rsidR="00F96C78" w:rsidRPr="00323B0C" w:rsidRDefault="00F96C78" w:rsidP="00F96C78">
      <w:pPr>
        <w:spacing w:after="0"/>
        <w:rPr>
          <w:rFonts w:asciiTheme="majorHAnsi" w:hAnsiTheme="majorHAnsi"/>
          <w:sz w:val="22"/>
          <w:szCs w:val="22"/>
          <w:u w:val="single"/>
        </w:rPr>
      </w:pPr>
      <w:r w:rsidRPr="00323B0C">
        <w:rPr>
          <w:rFonts w:asciiTheme="majorHAnsi" w:hAnsiTheme="majorHAnsi"/>
          <w:sz w:val="22"/>
          <w:szCs w:val="22"/>
          <w:u w:val="single"/>
        </w:rPr>
        <w:t>D</w:t>
      </w:r>
      <w:r w:rsidR="00B76AF5" w:rsidRPr="00323B0C">
        <w:rPr>
          <w:rFonts w:asciiTheme="majorHAnsi" w:hAnsiTheme="majorHAnsi"/>
          <w:sz w:val="22"/>
          <w:szCs w:val="22"/>
          <w:u w:val="single"/>
        </w:rPr>
        <w:t>rop/Withdrawal Policy</w:t>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8B5933">
        <w:rPr>
          <w:rFonts w:asciiTheme="majorHAnsi" w:hAnsiTheme="majorHAnsi"/>
          <w:sz w:val="22"/>
          <w:szCs w:val="22"/>
          <w:u w:val="single"/>
        </w:rPr>
        <w:tab/>
      </w:r>
      <w:r w:rsidR="008B5933">
        <w:rPr>
          <w:rFonts w:asciiTheme="majorHAnsi" w:hAnsiTheme="majorHAnsi"/>
          <w:sz w:val="22"/>
          <w:szCs w:val="22"/>
          <w:u w:val="single"/>
        </w:rPr>
        <w:tab/>
      </w:r>
    </w:p>
    <w:p w14:paraId="47281CB5" w14:textId="77777777"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A student may de-register from a course by dropping or withdrawing. Drop period exists only during the first four weeks of the semester. During this period, a student may drop a course for any reason, without permission, and no notation of this action will appear on the permanent transcript. Early withdrawal period extends from week five through week ten. A $20 early withdrawal fee is assessed, and the student receives a permanent “W” on the transcript. Late withdrawal period extends from the end of week ten through the Friday prior to the last day of classes. In order to withdraw during this period, the student must complete a Late Withdrawal form, document specific “extraordinary circumstances” for necessitating a withdrawal, and obtain the signature and approval of Dr. Tom Hernandez, Department Chair, but not a course instructor, on the Withdrawal form.  A fee is charged, and the student receives a permanent “W” on the transcript. Students wishing to separate from the College must consult with Dr. Tom Hernandez, Department Chair.</w:t>
      </w:r>
    </w:p>
    <w:p w14:paraId="68E22D15" w14:textId="77777777"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Legitimate grounds for withdrawing from a course include physical illness or injury, psychological disorder, and financial emergency (job requirements). It is the student’s responsibility to provide documentation. Illegitimate grounds for withdrawing from a course include poor grades, poor judgment in selection of courses, and changes in one’s academic program.</w:t>
      </w:r>
    </w:p>
    <w:p w14:paraId="47E87CF5" w14:textId="75BE9AD6"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 xml:space="preserve">You are responsible for complying with the </w:t>
      </w:r>
      <w:hyperlink r:id="rId21" w:history="1">
        <w:r w:rsidR="009B6AEA">
          <w:rPr>
            <w:rStyle w:val="Hyperlink"/>
            <w:rFonts w:asciiTheme="majorHAnsi" w:hAnsiTheme="majorHAnsi"/>
            <w:sz w:val="22"/>
            <w:szCs w:val="22"/>
          </w:rPr>
          <w:t>2012-2013</w:t>
        </w:r>
        <w:r w:rsidRPr="00323B0C">
          <w:rPr>
            <w:rStyle w:val="Hyperlink"/>
            <w:rFonts w:asciiTheme="majorHAnsi" w:hAnsiTheme="majorHAnsi"/>
            <w:sz w:val="22"/>
            <w:szCs w:val="22"/>
          </w:rPr>
          <w:t xml:space="preserve"> Academic Calendar</w:t>
        </w:r>
      </w:hyperlink>
      <w:r w:rsidRPr="00323B0C">
        <w:rPr>
          <w:rFonts w:asciiTheme="majorHAnsi" w:hAnsiTheme="majorHAnsi"/>
          <w:sz w:val="22"/>
          <w:szCs w:val="22"/>
        </w:rPr>
        <w:t xml:space="preserve"> deadline dates for dropping or withdrawing from this course, including securing any required permissions from Dr. Tom Hernandez, Department Chair.</w:t>
      </w:r>
    </w:p>
    <w:p w14:paraId="3D0EA649" w14:textId="64E8B425" w:rsidR="00F96C78" w:rsidRPr="00323B0C" w:rsidRDefault="00B76AF5" w:rsidP="00F96C78">
      <w:pPr>
        <w:spacing w:after="0"/>
        <w:rPr>
          <w:rFonts w:asciiTheme="majorHAnsi" w:hAnsiTheme="majorHAnsi"/>
          <w:sz w:val="22"/>
          <w:szCs w:val="22"/>
          <w:u w:val="single"/>
        </w:rPr>
      </w:pPr>
      <w:r w:rsidRPr="00323B0C">
        <w:rPr>
          <w:rFonts w:asciiTheme="majorHAnsi" w:hAnsiTheme="majorHAnsi"/>
          <w:sz w:val="22"/>
          <w:szCs w:val="22"/>
          <w:u w:val="single"/>
        </w:rPr>
        <w:t>Graduate Grading</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008B5933">
        <w:rPr>
          <w:rFonts w:asciiTheme="majorHAnsi" w:hAnsiTheme="majorHAnsi"/>
          <w:sz w:val="22"/>
          <w:szCs w:val="22"/>
          <w:u w:val="single"/>
        </w:rPr>
        <w:tab/>
      </w:r>
    </w:p>
    <w:p w14:paraId="760E0BD8" w14:textId="77777777"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In general, “A” grades indicate student performance exceeding syllabus guidelines and evaluation criteria through consistent excellence in writing, content, demonstrated insight, complexity of thought, and counseling performance. Graduate students are expected to perform at minimum at a competent level, as evidenced by a grade of “B” indicating students submitted assignments on time, followed syllabus guidelines, and completed assignments thoughtfully and thoroughly. Earning a grade lower than a “B” indicates concern about academic or professional ability. College policy stipulates students earning grades B- or below are required to retake the course. As a benchmark, the level of effort you put into “A” level work in undergraduate studies may be equivalent to “B or B+” level work in graduate school.</w:t>
      </w:r>
    </w:p>
    <w:p w14:paraId="13E948B2" w14:textId="4E53CEF9" w:rsidR="00F96C78" w:rsidRPr="00323B0C" w:rsidRDefault="00F96C78" w:rsidP="00F96C78">
      <w:pPr>
        <w:spacing w:after="0"/>
        <w:rPr>
          <w:rFonts w:asciiTheme="majorHAnsi" w:hAnsiTheme="majorHAnsi"/>
          <w:sz w:val="22"/>
          <w:szCs w:val="22"/>
          <w:u w:val="single"/>
        </w:rPr>
      </w:pPr>
      <w:r w:rsidRPr="00323B0C">
        <w:rPr>
          <w:rFonts w:asciiTheme="majorHAnsi" w:hAnsiTheme="majorHAnsi"/>
          <w:sz w:val="22"/>
          <w:szCs w:val="22"/>
          <w:u w:val="single"/>
        </w:rPr>
        <w:t>Incomplete “I” Grades</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008B5933">
        <w:rPr>
          <w:rFonts w:asciiTheme="majorHAnsi" w:hAnsiTheme="majorHAnsi"/>
          <w:sz w:val="22"/>
          <w:szCs w:val="22"/>
          <w:u w:val="single"/>
        </w:rPr>
        <w:tab/>
      </w:r>
    </w:p>
    <w:p w14:paraId="77968570" w14:textId="77777777" w:rsidR="00F96C78" w:rsidRPr="00323B0C" w:rsidRDefault="00F96C78" w:rsidP="004001C1">
      <w:pPr>
        <w:spacing w:after="120"/>
        <w:rPr>
          <w:rFonts w:asciiTheme="majorHAnsi" w:hAnsiTheme="majorHAnsi"/>
          <w:sz w:val="22"/>
          <w:szCs w:val="22"/>
        </w:rPr>
      </w:pPr>
      <w:r w:rsidRPr="00323B0C">
        <w:rPr>
          <w:rFonts w:asciiTheme="majorHAnsi" w:hAnsiTheme="majorHAnsi"/>
          <w:sz w:val="22"/>
          <w:szCs w:val="22"/>
        </w:rPr>
        <w:t>A grade of “I” is to be used only when circumstances beyond the student’s control prevent the student from completing all required work. In such a case, and “I Contract” is submitted which specifies the work that needs to be completed; the date by which the work must be done, no later than the end of the following semester; and an alternate grade to be assigned if the specified work is not completed as described. Illegitimate reasons for an “I” grade include make up assignments for poor grades, work missed because of unexcused absences, retaking a course without registering, or abandoning attending a course.</w:t>
      </w:r>
    </w:p>
    <w:p w14:paraId="648A2367" w14:textId="00381701" w:rsidR="00F96C78" w:rsidRPr="00323B0C" w:rsidRDefault="00F96C78" w:rsidP="00F96C78">
      <w:pPr>
        <w:spacing w:after="0"/>
        <w:rPr>
          <w:rFonts w:asciiTheme="majorHAnsi" w:hAnsiTheme="majorHAnsi"/>
          <w:sz w:val="22"/>
          <w:szCs w:val="22"/>
          <w:u w:val="single"/>
        </w:rPr>
      </w:pPr>
      <w:r w:rsidRPr="00323B0C">
        <w:rPr>
          <w:rFonts w:asciiTheme="majorHAnsi" w:hAnsiTheme="majorHAnsi"/>
          <w:sz w:val="22"/>
          <w:szCs w:val="22"/>
          <w:u w:val="single"/>
        </w:rPr>
        <w:t>Instructo</w:t>
      </w:r>
      <w:r w:rsidR="00B76AF5" w:rsidRPr="00323B0C">
        <w:rPr>
          <w:rFonts w:asciiTheme="majorHAnsi" w:hAnsiTheme="majorHAnsi"/>
          <w:sz w:val="22"/>
          <w:szCs w:val="22"/>
          <w:u w:val="single"/>
        </w:rPr>
        <w:t>r Disability Statement</w:t>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8B5933">
        <w:rPr>
          <w:rFonts w:asciiTheme="majorHAnsi" w:hAnsiTheme="majorHAnsi"/>
          <w:sz w:val="22"/>
          <w:szCs w:val="22"/>
          <w:u w:val="single"/>
        </w:rPr>
        <w:tab/>
      </w:r>
      <w:r w:rsidR="008B5933">
        <w:rPr>
          <w:rFonts w:asciiTheme="majorHAnsi" w:hAnsiTheme="majorHAnsi"/>
          <w:sz w:val="22"/>
          <w:szCs w:val="22"/>
          <w:u w:val="single"/>
        </w:rPr>
        <w:tab/>
      </w:r>
    </w:p>
    <w:p w14:paraId="227D213A" w14:textId="77777777"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I live with Multiple Sclerosis and on rare occasions may experience symptoms requiring me to leave the room immediately. My sudden exit is not a reaction to what is going on in the moment; rather it is my attempt to manage my health.</w:t>
      </w:r>
    </w:p>
    <w:p w14:paraId="35707CBF" w14:textId="02D72E19" w:rsidR="00F96C78" w:rsidRPr="00323B0C" w:rsidRDefault="00B76AF5" w:rsidP="00F96C78">
      <w:pPr>
        <w:spacing w:after="0"/>
        <w:rPr>
          <w:rFonts w:asciiTheme="majorHAnsi" w:hAnsiTheme="majorHAnsi"/>
          <w:sz w:val="22"/>
          <w:szCs w:val="22"/>
          <w:u w:val="single"/>
        </w:rPr>
      </w:pPr>
      <w:r w:rsidRPr="00323B0C">
        <w:rPr>
          <w:rFonts w:asciiTheme="majorHAnsi" w:hAnsiTheme="majorHAnsi"/>
          <w:sz w:val="22"/>
          <w:szCs w:val="22"/>
          <w:u w:val="single"/>
        </w:rPr>
        <w:t>Late Work</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008B5933">
        <w:rPr>
          <w:rFonts w:asciiTheme="majorHAnsi" w:hAnsiTheme="majorHAnsi"/>
          <w:sz w:val="22"/>
          <w:szCs w:val="22"/>
          <w:u w:val="single"/>
        </w:rPr>
        <w:tab/>
      </w:r>
    </w:p>
    <w:p w14:paraId="376E7A96" w14:textId="65EF3D57"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Late work is not recommended. However, you are free to make your own choices knowing the followi</w:t>
      </w:r>
      <w:r w:rsidR="005A557C">
        <w:rPr>
          <w:rFonts w:asciiTheme="majorHAnsi" w:hAnsiTheme="majorHAnsi"/>
          <w:sz w:val="22"/>
          <w:szCs w:val="22"/>
        </w:rPr>
        <w:t>ng consequences for late work. All</w:t>
      </w:r>
      <w:r w:rsidRPr="00323B0C">
        <w:rPr>
          <w:rFonts w:asciiTheme="majorHAnsi" w:hAnsiTheme="majorHAnsi"/>
          <w:sz w:val="22"/>
          <w:szCs w:val="22"/>
        </w:rPr>
        <w:t xml:space="preserve"> readings are to be completed and all assignments are to be submitted or uploaded to Angel</w:t>
      </w:r>
      <w:r w:rsidR="005A557C">
        <w:rPr>
          <w:rFonts w:asciiTheme="majorHAnsi" w:hAnsiTheme="majorHAnsi"/>
          <w:sz w:val="22"/>
          <w:szCs w:val="22"/>
        </w:rPr>
        <w:t xml:space="preserve"> or TK20</w:t>
      </w:r>
      <w:r w:rsidRPr="00323B0C">
        <w:rPr>
          <w:rFonts w:asciiTheme="majorHAnsi" w:hAnsiTheme="majorHAnsi"/>
          <w:sz w:val="22"/>
          <w:szCs w:val="22"/>
        </w:rPr>
        <w:t xml:space="preserve"> by the </w:t>
      </w:r>
      <w:r w:rsidRPr="005A557C">
        <w:rPr>
          <w:rFonts w:asciiTheme="majorHAnsi" w:hAnsiTheme="majorHAnsi"/>
          <w:b/>
          <w:sz w:val="22"/>
          <w:szCs w:val="22"/>
          <w:u w:val="single"/>
        </w:rPr>
        <w:t>beginning</w:t>
      </w:r>
      <w:r w:rsidRPr="00323B0C">
        <w:rPr>
          <w:rFonts w:asciiTheme="majorHAnsi" w:hAnsiTheme="majorHAnsi"/>
          <w:sz w:val="22"/>
          <w:szCs w:val="22"/>
        </w:rPr>
        <w:t xml:space="preserve"> of the designated class period, </w:t>
      </w:r>
      <w:r w:rsidRPr="005A557C">
        <w:rPr>
          <w:rFonts w:asciiTheme="majorHAnsi" w:hAnsiTheme="majorHAnsi"/>
          <w:sz w:val="22"/>
          <w:szCs w:val="22"/>
          <w:u w:val="single"/>
        </w:rPr>
        <w:t>unless specifically stated otherwise</w:t>
      </w:r>
      <w:r w:rsidRPr="00323B0C">
        <w:rPr>
          <w:rFonts w:asciiTheme="majorHAnsi" w:hAnsiTheme="majorHAnsi"/>
          <w:sz w:val="22"/>
          <w:szCs w:val="22"/>
        </w:rPr>
        <w:t>. Professionalism includes your ability to manage time and commitments. Exceptions will be made only in cases of emergency (i.e., hospitalization, death in the family, etc.). Contact me via email or cell phone immediately to discuss arrangements. Consequences for late work result in the following grade deductions:</w:t>
      </w:r>
    </w:p>
    <w:p w14:paraId="2461A61C" w14:textId="77777777" w:rsidR="00F96C78" w:rsidRPr="00323B0C" w:rsidRDefault="00F96C78" w:rsidP="00F96C78">
      <w:pPr>
        <w:pStyle w:val="ListParagraph"/>
        <w:numPr>
          <w:ilvl w:val="0"/>
          <w:numId w:val="6"/>
        </w:numPr>
        <w:spacing w:after="120"/>
        <w:rPr>
          <w:rFonts w:asciiTheme="majorHAnsi" w:hAnsiTheme="majorHAnsi"/>
          <w:sz w:val="22"/>
          <w:szCs w:val="22"/>
        </w:rPr>
      </w:pPr>
      <w:r w:rsidRPr="00323B0C">
        <w:rPr>
          <w:rFonts w:asciiTheme="majorHAnsi" w:hAnsiTheme="majorHAnsi"/>
          <w:sz w:val="22"/>
          <w:szCs w:val="22"/>
        </w:rPr>
        <w:t>30 minutes up to 24 hours late – 10%</w:t>
      </w:r>
    </w:p>
    <w:p w14:paraId="512E3CF0" w14:textId="77777777" w:rsidR="00F96C78" w:rsidRPr="00323B0C" w:rsidRDefault="00F96C78" w:rsidP="00F96C78">
      <w:pPr>
        <w:pStyle w:val="ListParagraph"/>
        <w:numPr>
          <w:ilvl w:val="0"/>
          <w:numId w:val="6"/>
        </w:numPr>
        <w:spacing w:after="120"/>
        <w:rPr>
          <w:rFonts w:asciiTheme="majorHAnsi" w:hAnsiTheme="majorHAnsi"/>
          <w:sz w:val="22"/>
          <w:szCs w:val="22"/>
        </w:rPr>
      </w:pPr>
      <w:r w:rsidRPr="00323B0C">
        <w:rPr>
          <w:rFonts w:asciiTheme="majorHAnsi" w:hAnsiTheme="majorHAnsi"/>
          <w:sz w:val="22"/>
          <w:szCs w:val="22"/>
        </w:rPr>
        <w:t>24 up to 48 hours late – 25%</w:t>
      </w:r>
    </w:p>
    <w:p w14:paraId="75E4A8F0" w14:textId="77777777" w:rsidR="00F96C78" w:rsidRPr="00323B0C" w:rsidRDefault="00F96C78" w:rsidP="00F96C78">
      <w:pPr>
        <w:pStyle w:val="ListParagraph"/>
        <w:numPr>
          <w:ilvl w:val="0"/>
          <w:numId w:val="6"/>
        </w:numPr>
        <w:spacing w:after="120"/>
        <w:rPr>
          <w:rFonts w:asciiTheme="majorHAnsi" w:hAnsiTheme="majorHAnsi"/>
          <w:sz w:val="22"/>
          <w:szCs w:val="22"/>
        </w:rPr>
      </w:pPr>
      <w:r w:rsidRPr="00323B0C">
        <w:rPr>
          <w:rFonts w:asciiTheme="majorHAnsi" w:hAnsiTheme="majorHAnsi"/>
          <w:sz w:val="22"/>
          <w:szCs w:val="22"/>
        </w:rPr>
        <w:t>48 up to 72 hours late – 50%</w:t>
      </w:r>
    </w:p>
    <w:p w14:paraId="6031F2A6" w14:textId="77777777" w:rsidR="00F96C78" w:rsidRPr="00323B0C" w:rsidRDefault="00F96C78" w:rsidP="00F96C78">
      <w:pPr>
        <w:pStyle w:val="ListParagraph"/>
        <w:numPr>
          <w:ilvl w:val="0"/>
          <w:numId w:val="6"/>
        </w:numPr>
        <w:spacing w:after="120"/>
        <w:rPr>
          <w:rFonts w:asciiTheme="majorHAnsi" w:hAnsiTheme="majorHAnsi"/>
          <w:sz w:val="22"/>
          <w:szCs w:val="22"/>
        </w:rPr>
      </w:pPr>
      <w:r w:rsidRPr="00323B0C">
        <w:rPr>
          <w:rFonts w:asciiTheme="majorHAnsi" w:hAnsiTheme="majorHAnsi"/>
          <w:sz w:val="22"/>
          <w:szCs w:val="22"/>
        </w:rPr>
        <w:t>Beyond 72 hours late – Assignments will not be accepted</w:t>
      </w:r>
    </w:p>
    <w:p w14:paraId="08CE575F" w14:textId="1410396C" w:rsidR="00484D9D" w:rsidRPr="001000E0" w:rsidRDefault="00484D9D" w:rsidP="0013562C">
      <w:pPr>
        <w:pStyle w:val="CommentText"/>
        <w:rPr>
          <w:rFonts w:asciiTheme="majorHAnsi" w:hAnsiTheme="majorHAnsi"/>
          <w:sz w:val="22"/>
          <w:szCs w:val="22"/>
          <w:u w:val="single"/>
        </w:rPr>
      </w:pPr>
      <w:r w:rsidRPr="008B5933">
        <w:rPr>
          <w:rFonts w:asciiTheme="majorHAnsi" w:hAnsiTheme="majorHAnsi"/>
          <w:sz w:val="22"/>
          <w:szCs w:val="22"/>
        </w:rPr>
        <w:t>Research Project: Assessing the Impact of Contemplative Practices on the Development of Graduate Counseling</w:t>
      </w:r>
      <w:r>
        <w:rPr>
          <w:rFonts w:asciiTheme="majorHAnsi" w:hAnsiTheme="majorHAnsi"/>
          <w:sz w:val="22"/>
          <w:szCs w:val="22"/>
        </w:rPr>
        <w:t xml:space="preserve"> </w:t>
      </w:r>
      <w:r w:rsidRPr="001000E0">
        <w:rPr>
          <w:rFonts w:asciiTheme="majorHAnsi" w:hAnsiTheme="majorHAnsi"/>
          <w:sz w:val="22"/>
          <w:szCs w:val="22"/>
          <w:u w:val="single"/>
        </w:rPr>
        <w:t>Students</w:t>
      </w:r>
      <w:r w:rsidR="0013562C">
        <w:rPr>
          <w:rFonts w:asciiTheme="majorHAnsi" w:hAnsiTheme="majorHAnsi"/>
          <w:sz w:val="22"/>
          <w:szCs w:val="22"/>
          <w:u w:val="single"/>
        </w:rPr>
        <w:tab/>
      </w:r>
      <w:r w:rsidR="0013562C">
        <w:rPr>
          <w:rFonts w:asciiTheme="majorHAnsi" w:hAnsiTheme="majorHAnsi"/>
          <w:sz w:val="22"/>
          <w:szCs w:val="22"/>
          <w:u w:val="single"/>
        </w:rPr>
        <w:tab/>
      </w:r>
      <w:r w:rsidR="0013562C">
        <w:rPr>
          <w:rFonts w:asciiTheme="majorHAnsi" w:hAnsiTheme="majorHAnsi"/>
          <w:sz w:val="22"/>
          <w:szCs w:val="22"/>
          <w:u w:val="single"/>
        </w:rPr>
        <w:tab/>
      </w:r>
      <w:r w:rsidR="0013562C">
        <w:rPr>
          <w:rFonts w:asciiTheme="majorHAnsi" w:hAnsiTheme="majorHAnsi"/>
          <w:sz w:val="22"/>
          <w:szCs w:val="22"/>
          <w:u w:val="single"/>
        </w:rPr>
        <w:tab/>
      </w:r>
      <w:r w:rsidR="0013562C">
        <w:rPr>
          <w:rFonts w:asciiTheme="majorHAnsi" w:hAnsiTheme="majorHAnsi"/>
          <w:sz w:val="22"/>
          <w:szCs w:val="22"/>
          <w:u w:val="single"/>
        </w:rPr>
        <w:tab/>
      </w:r>
      <w:r w:rsidR="0013562C">
        <w:rPr>
          <w:rFonts w:asciiTheme="majorHAnsi" w:hAnsiTheme="majorHAnsi"/>
          <w:sz w:val="22"/>
          <w:szCs w:val="22"/>
          <w:u w:val="single"/>
        </w:rPr>
        <w:tab/>
      </w:r>
      <w:r w:rsidR="0013562C">
        <w:rPr>
          <w:rFonts w:asciiTheme="majorHAnsi" w:hAnsiTheme="majorHAnsi"/>
          <w:sz w:val="22"/>
          <w:szCs w:val="22"/>
          <w:u w:val="single"/>
        </w:rPr>
        <w:tab/>
      </w:r>
      <w:r w:rsidR="0013562C">
        <w:rPr>
          <w:rFonts w:asciiTheme="majorHAnsi" w:hAnsiTheme="majorHAnsi"/>
          <w:sz w:val="22"/>
          <w:szCs w:val="22"/>
          <w:u w:val="single"/>
        </w:rPr>
        <w:tab/>
      </w:r>
      <w:r w:rsidR="0013562C">
        <w:rPr>
          <w:rFonts w:asciiTheme="majorHAnsi" w:hAnsiTheme="majorHAnsi"/>
          <w:sz w:val="22"/>
          <w:szCs w:val="22"/>
          <w:u w:val="single"/>
        </w:rPr>
        <w:tab/>
      </w:r>
      <w:r w:rsidR="0013562C">
        <w:rPr>
          <w:rFonts w:asciiTheme="majorHAnsi" w:hAnsiTheme="majorHAnsi"/>
          <w:sz w:val="22"/>
          <w:szCs w:val="22"/>
          <w:u w:val="single"/>
        </w:rPr>
        <w:tab/>
      </w:r>
      <w:r w:rsidR="0013562C">
        <w:rPr>
          <w:rFonts w:asciiTheme="majorHAnsi" w:hAnsiTheme="majorHAnsi"/>
          <w:sz w:val="22"/>
          <w:szCs w:val="22"/>
          <w:u w:val="single"/>
        </w:rPr>
        <w:tab/>
      </w:r>
      <w:r w:rsidR="008B5933">
        <w:rPr>
          <w:rFonts w:asciiTheme="majorHAnsi" w:hAnsiTheme="majorHAnsi"/>
          <w:sz w:val="22"/>
          <w:szCs w:val="22"/>
          <w:u w:val="single"/>
        </w:rPr>
        <w:tab/>
      </w:r>
      <w:r w:rsidR="008B5933">
        <w:rPr>
          <w:rFonts w:asciiTheme="majorHAnsi" w:hAnsiTheme="majorHAnsi"/>
          <w:sz w:val="22"/>
          <w:szCs w:val="22"/>
          <w:u w:val="single"/>
        </w:rPr>
        <w:tab/>
      </w:r>
    </w:p>
    <w:p w14:paraId="11E80DCD" w14:textId="77777777" w:rsidR="00946B39" w:rsidRPr="00946B39" w:rsidRDefault="00946B39" w:rsidP="00946B39">
      <w:pPr>
        <w:spacing w:after="120"/>
        <w:rPr>
          <w:rFonts w:asciiTheme="majorHAnsi" w:hAnsiTheme="majorHAnsi"/>
          <w:sz w:val="22"/>
          <w:szCs w:val="22"/>
        </w:rPr>
      </w:pPr>
      <w:r w:rsidRPr="00946B39">
        <w:rPr>
          <w:rFonts w:asciiTheme="majorHAnsi" w:hAnsiTheme="majorHAnsi"/>
          <w:sz w:val="22"/>
          <w:szCs w:val="22"/>
        </w:rPr>
        <w:t>You are invited to participate in a semester-long research project, the purpose of which is to explore the impact of contemplative practices on your development as a counseling student. Research studies suggest core conditions for professional counseling to engage in effective therapeutic relationships, including self-awareness, empathy, compassion, and presence (Nye, 2000). The Counselor Education department at The College at Brockport, SUNY, aligns with a widely held principle that the self of the therapist is the most powerful element in the counselor’s skill set (Corey, 2009; Yalom, 2002).  Counselor educators are challenged with cultivating curricular experiences that foster students developing not only academic knowledge but also intrapersonal skills and abilities that enhance the counseling relationship and process. Contemplative practices are defined as reflective exercises in present-moment attention that cultivate an accepting awareness of experience and focused observation of internal and external stimuli; and evidence suggests there is a relationship between these practices and self-awareness, empathy, compassion, and presence (Bush, 2010; Repetti, 2010; Salloway &amp; Fisher, 2007). When implemented in counselor education programs, studies have shown an effect on counseling skills and relationships (Christman &amp; Lichtenstein, 2009). Despite the growing use of contemplative practices in higher education, there is a dearth of research on the application of these practices in counselor education. The purpose of this research project is to understand the impact of implementing contemplative practices into two counselor education courses. Given the importance of professional counselor intrapersonal skills and given the benefits of utilizing contemplative practices in supporting self-awareness, empathy, compassion, and presence, these results could contribute to the curriculum design body of the counselor education literature.</w:t>
      </w:r>
    </w:p>
    <w:p w14:paraId="0E663E94" w14:textId="77777777" w:rsidR="00946B39" w:rsidRPr="00946B39" w:rsidRDefault="00946B39" w:rsidP="00946B39">
      <w:pPr>
        <w:spacing w:after="120"/>
        <w:rPr>
          <w:rFonts w:asciiTheme="majorHAnsi" w:hAnsiTheme="majorHAnsi"/>
          <w:sz w:val="22"/>
          <w:szCs w:val="22"/>
        </w:rPr>
      </w:pPr>
      <w:r w:rsidRPr="00946B39">
        <w:rPr>
          <w:rFonts w:asciiTheme="majorHAnsi" w:hAnsiTheme="majorHAnsi"/>
          <w:sz w:val="22"/>
          <w:szCs w:val="22"/>
        </w:rPr>
        <w:t>Your participation involves: (1) completing a Participant Demographic Data Sheet, (2) taking part in classroom mindfulness practices (e.g., guided meditation; beholding an image, word, phrase, or song; free writing; and relaxation exercise), (3) completing a weekly feedback reflection, and (4) selecting one mindfulness practice in which to engage throughout the semester. You will receive a handout with examples of contemplative practices. Examples include sitting meditation, walking meditation, yoga, lovingkindness meditation, and Qijong. You are not being asked to do anything more than allow your weekly feedback reflections to be used for research purposes.</w:t>
      </w:r>
    </w:p>
    <w:p w14:paraId="037B63B9" w14:textId="77777777" w:rsidR="00946B39" w:rsidRPr="00946B39" w:rsidRDefault="00946B39" w:rsidP="00946B39">
      <w:pPr>
        <w:spacing w:after="120"/>
        <w:rPr>
          <w:rFonts w:asciiTheme="majorHAnsi" w:hAnsiTheme="majorHAnsi"/>
          <w:sz w:val="22"/>
          <w:szCs w:val="22"/>
        </w:rPr>
      </w:pPr>
      <w:r w:rsidRPr="00946B39">
        <w:rPr>
          <w:rFonts w:asciiTheme="majorHAnsi" w:hAnsiTheme="majorHAnsi"/>
          <w:sz w:val="22"/>
          <w:szCs w:val="22"/>
        </w:rPr>
        <w:t>Your participation is voluntary, and you have the right to refuse to answer any questions. Participation in the research will not affect your grades or class standing. Your confidentiality is protected. There will be no more than minimal anticipated personal risks and the potential for personal benefits because of my participation in this project. The Association for Contemplative Mind in Higher Education (ACMHE) (http://www.acmhe.org/) coordinates training and conducts research in implementing and assessing contemplative practice in higher education. In their feedback, participants in ACMHE studies using contemplative practices reported consistently there was minimal risk for emotional and psychological harm and reported a greater potential for personal benefit (Christman &amp; Lichtenstein, 2009; Schure, Christopher, &amp; Christopher, 2008; Repetti, 2010). Please see the attached Statement of Informed Consent for further information. Your signature on the Statement of Informed Consent is required to participate in the study.</w:t>
      </w:r>
    </w:p>
    <w:p w14:paraId="040D6A74" w14:textId="2B45F1B2" w:rsidR="00F53CA3" w:rsidRPr="00946B39" w:rsidRDefault="00946B39" w:rsidP="00946B39">
      <w:pPr>
        <w:spacing w:after="120"/>
        <w:rPr>
          <w:rFonts w:asciiTheme="majorHAnsi" w:hAnsiTheme="majorHAnsi"/>
          <w:sz w:val="22"/>
          <w:szCs w:val="22"/>
        </w:rPr>
      </w:pPr>
      <w:r w:rsidRPr="00946B39">
        <w:rPr>
          <w:rFonts w:asciiTheme="majorHAnsi" w:hAnsiTheme="majorHAnsi"/>
          <w:sz w:val="22"/>
          <w:szCs w:val="22"/>
        </w:rPr>
        <w:t>By next week, please review this project description, contact Dr. Fallon with any questions or concerns; and if you are willing to participate, please submit the signed Informed Consent and Participant Demographic Data Sheet with the contemplative practice you intend to develop this term. We are grateful for your considering participating in this study.</w:t>
      </w:r>
    </w:p>
    <w:p w14:paraId="7736C70F" w14:textId="77777777" w:rsidR="00F96C78" w:rsidRPr="00323B0C" w:rsidRDefault="00F96C78" w:rsidP="00F96C78">
      <w:pPr>
        <w:spacing w:after="0"/>
        <w:rPr>
          <w:rFonts w:asciiTheme="majorHAnsi" w:hAnsiTheme="majorHAnsi"/>
          <w:sz w:val="22"/>
          <w:szCs w:val="22"/>
          <w:u w:val="single"/>
        </w:rPr>
      </w:pPr>
      <w:r w:rsidRPr="00323B0C">
        <w:rPr>
          <w:rFonts w:asciiTheme="majorHAnsi" w:hAnsiTheme="majorHAnsi"/>
          <w:sz w:val="22"/>
          <w:szCs w:val="22"/>
          <w:u w:val="single"/>
        </w:rPr>
        <w:t>Use of Electronic Devices</w:t>
      </w:r>
      <w:r w:rsidR="00B76AF5" w:rsidRPr="00323B0C">
        <w:rPr>
          <w:rFonts w:asciiTheme="majorHAnsi" w:hAnsiTheme="majorHAnsi"/>
          <w:sz w:val="22"/>
          <w:szCs w:val="22"/>
          <w:u w:val="single"/>
        </w:rPr>
        <w:t xml:space="preserve"> in the Classroom</w:t>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r w:rsidR="00B76AF5" w:rsidRPr="00323B0C">
        <w:rPr>
          <w:rFonts w:asciiTheme="majorHAnsi" w:hAnsiTheme="majorHAnsi"/>
          <w:sz w:val="22"/>
          <w:szCs w:val="22"/>
          <w:u w:val="single"/>
        </w:rPr>
        <w:tab/>
      </w:r>
    </w:p>
    <w:p w14:paraId="0B7F74DA" w14:textId="77777777"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Class participants demonstrate respect for the learning community through their presence and attention to class activities and colleagues.  Out of respect for our learning community, please honor the policies related to electronic devices.</w:t>
      </w:r>
    </w:p>
    <w:p w14:paraId="33B27FFA" w14:textId="01143EE9" w:rsidR="00F96C78" w:rsidRPr="00323B0C" w:rsidRDefault="00F96C78" w:rsidP="00F96C78">
      <w:pPr>
        <w:spacing w:after="120"/>
        <w:rPr>
          <w:rFonts w:asciiTheme="majorHAnsi" w:hAnsiTheme="majorHAnsi"/>
          <w:sz w:val="22"/>
          <w:szCs w:val="22"/>
        </w:rPr>
      </w:pPr>
      <w:r w:rsidRPr="00323B0C">
        <w:rPr>
          <w:rFonts w:asciiTheme="majorHAnsi" w:hAnsiTheme="majorHAnsi"/>
          <w:sz w:val="22"/>
          <w:szCs w:val="22"/>
        </w:rPr>
        <w:t xml:space="preserve">Please </w:t>
      </w:r>
      <w:r w:rsidRPr="009D1BE6">
        <w:rPr>
          <w:rFonts w:asciiTheme="majorHAnsi" w:hAnsiTheme="majorHAnsi"/>
          <w:b/>
          <w:sz w:val="22"/>
          <w:szCs w:val="22"/>
        </w:rPr>
        <w:t>silence</w:t>
      </w:r>
      <w:r w:rsidRPr="00323B0C">
        <w:rPr>
          <w:rFonts w:asciiTheme="majorHAnsi" w:hAnsiTheme="majorHAnsi"/>
          <w:sz w:val="22"/>
          <w:szCs w:val="22"/>
        </w:rPr>
        <w:t xml:space="preserve"> cell phones when you enter the classroom and refrain from receiving</w:t>
      </w:r>
      <w:r w:rsidR="003A5E35">
        <w:rPr>
          <w:rFonts w:asciiTheme="majorHAnsi" w:hAnsiTheme="majorHAnsi"/>
          <w:sz w:val="22"/>
          <w:szCs w:val="22"/>
        </w:rPr>
        <w:t xml:space="preserve"> and sending</w:t>
      </w:r>
      <w:r w:rsidRPr="00323B0C">
        <w:rPr>
          <w:rFonts w:asciiTheme="majorHAnsi" w:hAnsiTheme="majorHAnsi"/>
          <w:sz w:val="22"/>
          <w:szCs w:val="22"/>
        </w:rPr>
        <w:t xml:space="preserve"> calls and text messages while in the classroom. However, if you have a legitimate reason to remain reachable by cell phone during class time, you must request permission in advance and place your cell phone on vibrate during class time. Please excuse yourself from class to answer the phone. </w:t>
      </w:r>
    </w:p>
    <w:p w14:paraId="61E456CF" w14:textId="77777777" w:rsidR="00F96C78" w:rsidRPr="00323B0C" w:rsidRDefault="00F96C78" w:rsidP="004001C1">
      <w:pPr>
        <w:spacing w:after="120"/>
        <w:rPr>
          <w:rFonts w:asciiTheme="majorHAnsi" w:hAnsiTheme="majorHAnsi"/>
          <w:sz w:val="22"/>
          <w:szCs w:val="22"/>
        </w:rPr>
      </w:pPr>
      <w:r w:rsidRPr="00323B0C">
        <w:rPr>
          <w:rFonts w:asciiTheme="majorHAnsi" w:hAnsiTheme="majorHAnsi"/>
          <w:sz w:val="22"/>
          <w:szCs w:val="22"/>
        </w:rPr>
        <w:t xml:space="preserve">If you want to use a laptop computer for taking notes during class, please </w:t>
      </w:r>
      <w:r w:rsidRPr="009D1BE6">
        <w:rPr>
          <w:rFonts w:asciiTheme="majorHAnsi" w:hAnsiTheme="majorHAnsi"/>
          <w:b/>
          <w:sz w:val="22"/>
          <w:szCs w:val="22"/>
        </w:rPr>
        <w:t>restrict use to activities that relate to the class</w:t>
      </w:r>
      <w:r w:rsidRPr="00323B0C">
        <w:rPr>
          <w:rFonts w:asciiTheme="majorHAnsi" w:hAnsiTheme="majorHAnsi"/>
          <w:sz w:val="22"/>
          <w:szCs w:val="22"/>
        </w:rPr>
        <w:t xml:space="preserve">. Students participating in unrelated activities (i.e., instant messaging, game playing, unrelated internet searching, emails) will not be permitted to use their laptop in class. </w:t>
      </w:r>
      <w:r w:rsidRPr="009D1BE6">
        <w:rPr>
          <w:rFonts w:asciiTheme="majorHAnsi" w:hAnsiTheme="majorHAnsi"/>
          <w:b/>
          <w:sz w:val="22"/>
          <w:szCs w:val="22"/>
        </w:rPr>
        <w:t>Sending or receiving text messages or emails during class is disrespectful and unprofessional</w:t>
      </w:r>
      <w:r w:rsidRPr="00323B0C">
        <w:rPr>
          <w:rFonts w:asciiTheme="majorHAnsi" w:hAnsiTheme="majorHAnsi"/>
          <w:sz w:val="22"/>
          <w:szCs w:val="22"/>
        </w:rPr>
        <w:t>.</w:t>
      </w:r>
    </w:p>
    <w:p w14:paraId="0FE33DDC" w14:textId="77777777" w:rsidR="00F96C78" w:rsidRPr="00323B0C" w:rsidRDefault="00B76AF5" w:rsidP="00F96C78">
      <w:pPr>
        <w:spacing w:after="0"/>
        <w:rPr>
          <w:rFonts w:asciiTheme="majorHAnsi" w:hAnsiTheme="majorHAnsi"/>
          <w:sz w:val="22"/>
          <w:szCs w:val="22"/>
          <w:u w:val="single"/>
        </w:rPr>
      </w:pPr>
      <w:r w:rsidRPr="00323B0C">
        <w:rPr>
          <w:rFonts w:asciiTheme="majorHAnsi" w:hAnsiTheme="majorHAnsi"/>
          <w:sz w:val="22"/>
          <w:szCs w:val="22"/>
          <w:u w:val="single"/>
        </w:rPr>
        <w:t>Writing Statement</w:t>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r w:rsidRPr="00323B0C">
        <w:rPr>
          <w:rFonts w:asciiTheme="majorHAnsi" w:hAnsiTheme="majorHAnsi"/>
          <w:sz w:val="22"/>
          <w:szCs w:val="22"/>
          <w:u w:val="single"/>
        </w:rPr>
        <w:tab/>
      </w:r>
    </w:p>
    <w:p w14:paraId="1BC8E1AA" w14:textId="0A19BA93" w:rsidR="00F96C78" w:rsidRDefault="00F96C78" w:rsidP="00F96C78">
      <w:pPr>
        <w:spacing w:after="120"/>
        <w:rPr>
          <w:rFonts w:asciiTheme="majorHAnsi" w:hAnsiTheme="majorHAnsi"/>
          <w:sz w:val="22"/>
          <w:szCs w:val="22"/>
        </w:rPr>
      </w:pPr>
      <w:r w:rsidRPr="00323B0C">
        <w:rPr>
          <w:rFonts w:asciiTheme="majorHAnsi" w:hAnsiTheme="majorHAnsi"/>
          <w:sz w:val="22"/>
          <w:szCs w:val="22"/>
        </w:rPr>
        <w:t>Your success as a student and as a professional counselor demand you articulate an ability to communicate effectively in writing. You will be expected to focus on improving your writing skills as a student in the Department of Counselor Education and in this course. The APA Style Manual (6</w:t>
      </w:r>
      <w:r w:rsidRPr="00323B0C">
        <w:rPr>
          <w:rFonts w:asciiTheme="majorHAnsi" w:hAnsiTheme="majorHAnsi"/>
          <w:sz w:val="22"/>
          <w:szCs w:val="22"/>
          <w:vertAlign w:val="superscript"/>
        </w:rPr>
        <w:t>th</w:t>
      </w:r>
      <w:r w:rsidRPr="00323B0C">
        <w:rPr>
          <w:rFonts w:asciiTheme="majorHAnsi" w:hAnsiTheme="majorHAnsi"/>
          <w:sz w:val="22"/>
          <w:szCs w:val="22"/>
        </w:rPr>
        <w:t xml:space="preserve"> Edition, Second Printing or later) is a key resource in learning competencies for written communication, formatting principles, and the expectations for writers in the counseling profession. The </w:t>
      </w:r>
      <w:hyperlink r:id="rId22" w:history="1">
        <w:r w:rsidRPr="00323B0C">
          <w:rPr>
            <w:rStyle w:val="Hyperlink"/>
            <w:rFonts w:asciiTheme="majorHAnsi" w:hAnsiTheme="majorHAnsi"/>
            <w:sz w:val="22"/>
            <w:szCs w:val="22"/>
          </w:rPr>
          <w:t>Student Learning Center</w:t>
        </w:r>
      </w:hyperlink>
      <w:r w:rsidRPr="00323B0C">
        <w:rPr>
          <w:rFonts w:asciiTheme="majorHAnsi" w:hAnsiTheme="majorHAnsi"/>
          <w:sz w:val="22"/>
          <w:szCs w:val="22"/>
        </w:rPr>
        <w:t xml:space="preserve"> is a useful resource on campus for writing assistance. In this course, you will be expected to refer to the APA Style Manual (6</w:t>
      </w:r>
      <w:r w:rsidRPr="00323B0C">
        <w:rPr>
          <w:rFonts w:asciiTheme="majorHAnsi" w:hAnsiTheme="majorHAnsi"/>
          <w:sz w:val="22"/>
          <w:szCs w:val="22"/>
          <w:vertAlign w:val="superscript"/>
        </w:rPr>
        <w:t>th</w:t>
      </w:r>
      <w:r w:rsidRPr="00323B0C">
        <w:rPr>
          <w:rFonts w:asciiTheme="majorHAnsi" w:hAnsiTheme="majorHAnsi"/>
          <w:sz w:val="22"/>
          <w:szCs w:val="22"/>
        </w:rPr>
        <w:t xml:space="preserve"> Edition, Second Printing or later) when developing your manuscripts, complying with editing and referencing guidelines. I realize many students have not had the opportunities to develop proficiency with their writing abilities, and I am available to consult with you during the semester. Also, I encourage you to form writing groups to support and mentor one another, and I am happy to meet with your writing group to provide support and consultation.</w:t>
      </w:r>
      <w:r w:rsidR="00FB40EC">
        <w:rPr>
          <w:rFonts w:asciiTheme="majorHAnsi" w:hAnsiTheme="majorHAnsi"/>
          <w:sz w:val="22"/>
          <w:szCs w:val="22"/>
        </w:rPr>
        <w:t xml:space="preserve"> The following are additional writing resources, including a graduate-level English course our students have taken to improve their writing.</w:t>
      </w:r>
    </w:p>
    <w:p w14:paraId="13352F6C" w14:textId="77777777" w:rsidR="00582F09" w:rsidRPr="00582F09" w:rsidRDefault="00582F09" w:rsidP="00582F09">
      <w:pPr>
        <w:spacing w:after="0"/>
        <w:ind w:left="720" w:right="720"/>
        <w:rPr>
          <w:rFonts w:asciiTheme="majorHAnsi" w:hAnsiTheme="majorHAnsi" w:cs="Arial"/>
          <w:sz w:val="22"/>
          <w:szCs w:val="22"/>
          <w:u w:val="single"/>
        </w:rPr>
      </w:pPr>
      <w:r w:rsidRPr="00582F09">
        <w:rPr>
          <w:rFonts w:asciiTheme="majorHAnsi" w:hAnsiTheme="majorHAnsi" w:cs="Arial"/>
          <w:sz w:val="22"/>
          <w:szCs w:val="22"/>
          <w:u w:val="single"/>
        </w:rPr>
        <w:t>Books</w:t>
      </w:r>
    </w:p>
    <w:p w14:paraId="7A690F68" w14:textId="4A0C5142" w:rsidR="00582F09" w:rsidRPr="00582F09" w:rsidRDefault="002E2208" w:rsidP="00582F09">
      <w:pPr>
        <w:widowControl w:val="0"/>
        <w:autoSpaceDE w:val="0"/>
        <w:autoSpaceDN w:val="0"/>
        <w:adjustRightInd w:val="0"/>
        <w:spacing w:after="0"/>
        <w:ind w:left="1440" w:right="720" w:hanging="720"/>
        <w:rPr>
          <w:rFonts w:asciiTheme="majorHAnsi" w:hAnsiTheme="majorHAnsi" w:cs="Arial"/>
          <w:sz w:val="22"/>
          <w:szCs w:val="22"/>
        </w:rPr>
      </w:pPr>
      <w:r>
        <w:rPr>
          <w:rFonts w:asciiTheme="majorHAnsi" w:hAnsiTheme="majorHAnsi" w:cs="Arial"/>
          <w:sz w:val="22"/>
          <w:szCs w:val="22"/>
        </w:rPr>
        <w:t>***</w:t>
      </w:r>
      <w:r w:rsidR="00582F09" w:rsidRPr="00582F09">
        <w:rPr>
          <w:rFonts w:asciiTheme="majorHAnsi" w:hAnsiTheme="majorHAnsi" w:cs="Arial"/>
          <w:sz w:val="22"/>
          <w:szCs w:val="22"/>
        </w:rPr>
        <w:t xml:space="preserve">American Psychological Association. (2010 (October 2009 Second Printing or later)). </w:t>
      </w:r>
      <w:r w:rsidR="00582F09" w:rsidRPr="00582F09">
        <w:rPr>
          <w:rFonts w:asciiTheme="majorHAnsi" w:hAnsiTheme="majorHAnsi" w:cs="Arial"/>
          <w:i/>
          <w:iCs/>
          <w:sz w:val="22"/>
          <w:szCs w:val="22"/>
        </w:rPr>
        <w:t>Publication Manual of the American Psychological Association</w:t>
      </w:r>
      <w:r w:rsidR="00582F09" w:rsidRPr="00582F09">
        <w:rPr>
          <w:rFonts w:asciiTheme="majorHAnsi" w:hAnsiTheme="majorHAnsi" w:cs="Arial"/>
          <w:sz w:val="22"/>
          <w:szCs w:val="22"/>
        </w:rPr>
        <w:t xml:space="preserve"> (6th ed.). Washington, DC: American Psychological Association.</w:t>
      </w:r>
    </w:p>
    <w:p w14:paraId="2B810C6F"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Booth, W. C., Colomb, G. G., &amp; Williams, J. M. (2008). </w:t>
      </w:r>
      <w:r w:rsidRPr="00582F09">
        <w:rPr>
          <w:rFonts w:asciiTheme="majorHAnsi" w:hAnsiTheme="majorHAnsi" w:cs="Arial"/>
          <w:i/>
          <w:iCs/>
          <w:sz w:val="22"/>
          <w:szCs w:val="22"/>
        </w:rPr>
        <w:t>The craft of research</w:t>
      </w:r>
      <w:r w:rsidRPr="00582F09">
        <w:rPr>
          <w:rFonts w:asciiTheme="majorHAnsi" w:hAnsiTheme="majorHAnsi" w:cs="Arial"/>
          <w:sz w:val="22"/>
          <w:szCs w:val="22"/>
        </w:rPr>
        <w:t xml:space="preserve"> (3rd ed.). Chicago, IL: The University of Chicago Press.</w:t>
      </w:r>
    </w:p>
    <w:p w14:paraId="10C6B759"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Garrard, J. (2004). </w:t>
      </w:r>
      <w:r w:rsidRPr="00582F09">
        <w:rPr>
          <w:rFonts w:asciiTheme="majorHAnsi" w:hAnsiTheme="majorHAnsi" w:cs="Arial"/>
          <w:i/>
          <w:iCs/>
          <w:sz w:val="22"/>
          <w:szCs w:val="22"/>
        </w:rPr>
        <w:t>Health sciences literature review made easy: The matrix method</w:t>
      </w:r>
      <w:r w:rsidRPr="00582F09">
        <w:rPr>
          <w:rFonts w:asciiTheme="majorHAnsi" w:hAnsiTheme="majorHAnsi" w:cs="Arial"/>
          <w:sz w:val="22"/>
          <w:szCs w:val="22"/>
        </w:rPr>
        <w:t>. Sudbury, MA: Jones and Bartlett Publishers.</w:t>
      </w:r>
    </w:p>
    <w:p w14:paraId="32748D93"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***Lindberg, C. A. &amp; Moody, R. (2008). </w:t>
      </w:r>
      <w:r w:rsidRPr="00582F09">
        <w:rPr>
          <w:rFonts w:asciiTheme="majorHAnsi" w:hAnsiTheme="majorHAnsi" w:cs="Arial"/>
          <w:i/>
          <w:sz w:val="22"/>
          <w:szCs w:val="22"/>
        </w:rPr>
        <w:t>Oxford American writer’s thesaurus</w:t>
      </w:r>
      <w:r w:rsidRPr="00582F09">
        <w:rPr>
          <w:rFonts w:asciiTheme="majorHAnsi" w:hAnsiTheme="majorHAnsi" w:cs="Arial"/>
          <w:sz w:val="22"/>
          <w:szCs w:val="22"/>
        </w:rPr>
        <w:t>. New York: Oxford University Press.</w:t>
      </w:r>
    </w:p>
    <w:p w14:paraId="3C681BBE"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Machi, L. A., &amp; McEvoy, B. T. (2009). </w:t>
      </w:r>
      <w:r w:rsidRPr="00582F09">
        <w:rPr>
          <w:rFonts w:asciiTheme="majorHAnsi" w:hAnsiTheme="majorHAnsi" w:cs="Arial"/>
          <w:i/>
          <w:iCs/>
          <w:sz w:val="22"/>
          <w:szCs w:val="22"/>
        </w:rPr>
        <w:t>The literature review: Six steps to success</w:t>
      </w:r>
      <w:r w:rsidRPr="00582F09">
        <w:rPr>
          <w:rFonts w:asciiTheme="majorHAnsi" w:hAnsiTheme="majorHAnsi" w:cs="Arial"/>
          <w:sz w:val="22"/>
          <w:szCs w:val="22"/>
        </w:rPr>
        <w:t>. Thousand Oaks, CA: Corwin Press.</w:t>
      </w:r>
    </w:p>
    <w:p w14:paraId="00FD0B9D"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***McWhorter, K. T. (2000). </w:t>
      </w:r>
      <w:r w:rsidRPr="00582F09">
        <w:rPr>
          <w:rFonts w:asciiTheme="majorHAnsi" w:hAnsiTheme="majorHAnsi" w:cs="Arial"/>
          <w:i/>
          <w:sz w:val="22"/>
          <w:szCs w:val="22"/>
        </w:rPr>
        <w:t>Successful college writing: Skills, strategies, learning styles.</w:t>
      </w:r>
      <w:r w:rsidRPr="00582F09">
        <w:rPr>
          <w:rFonts w:asciiTheme="majorHAnsi" w:hAnsiTheme="majorHAnsi" w:cs="Arial"/>
          <w:sz w:val="22"/>
          <w:szCs w:val="22"/>
        </w:rPr>
        <w:t xml:space="preserve"> Boston, MA: Bedford/St. Martin’s</w:t>
      </w:r>
    </w:p>
    <w:p w14:paraId="06B3335F"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McNiff, S. (1998). </w:t>
      </w:r>
      <w:r w:rsidRPr="00582F09">
        <w:rPr>
          <w:rFonts w:asciiTheme="majorHAnsi" w:hAnsiTheme="majorHAnsi" w:cs="Arial"/>
          <w:i/>
          <w:iCs/>
          <w:sz w:val="22"/>
          <w:szCs w:val="22"/>
        </w:rPr>
        <w:t>Trust the process: An artist's guide to letting go</w:t>
      </w:r>
      <w:r w:rsidRPr="00582F09">
        <w:rPr>
          <w:rFonts w:asciiTheme="majorHAnsi" w:hAnsiTheme="majorHAnsi" w:cs="Arial"/>
          <w:sz w:val="22"/>
          <w:szCs w:val="22"/>
        </w:rPr>
        <w:t>. Boston, MA: Shambhala Publications, Inc.</w:t>
      </w:r>
    </w:p>
    <w:p w14:paraId="23C672DF"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***Oxford Dictionaries (2010). </w:t>
      </w:r>
      <w:r w:rsidRPr="00582F09">
        <w:rPr>
          <w:rFonts w:asciiTheme="majorHAnsi" w:hAnsiTheme="majorHAnsi" w:cs="Arial"/>
          <w:i/>
          <w:sz w:val="22"/>
          <w:szCs w:val="22"/>
        </w:rPr>
        <w:t>Oxford dictionary of English</w:t>
      </w:r>
      <w:r w:rsidRPr="00582F09">
        <w:rPr>
          <w:rFonts w:asciiTheme="majorHAnsi" w:hAnsiTheme="majorHAnsi" w:cs="Arial"/>
          <w:sz w:val="22"/>
          <w:szCs w:val="22"/>
        </w:rPr>
        <w:t>. (3</w:t>
      </w:r>
      <w:r w:rsidRPr="00582F09">
        <w:rPr>
          <w:rFonts w:asciiTheme="majorHAnsi" w:hAnsiTheme="majorHAnsi" w:cs="Arial"/>
          <w:sz w:val="22"/>
          <w:szCs w:val="22"/>
          <w:vertAlign w:val="superscript"/>
        </w:rPr>
        <w:t>rd</w:t>
      </w:r>
      <w:r w:rsidRPr="00582F09">
        <w:rPr>
          <w:rFonts w:asciiTheme="majorHAnsi" w:hAnsiTheme="majorHAnsi" w:cs="Arial"/>
          <w:sz w:val="22"/>
          <w:szCs w:val="22"/>
        </w:rPr>
        <w:t xml:space="preserve"> Ed.) Oxford, England: Oxford University Press.</w:t>
      </w:r>
    </w:p>
    <w:p w14:paraId="0F318C33"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Runciman, L., &amp; Lengel, C. (2005). </w:t>
      </w:r>
      <w:r w:rsidRPr="00582F09">
        <w:rPr>
          <w:rFonts w:asciiTheme="majorHAnsi" w:hAnsiTheme="majorHAnsi" w:cs="Arial"/>
          <w:i/>
          <w:iCs/>
          <w:sz w:val="22"/>
          <w:szCs w:val="22"/>
        </w:rPr>
        <w:t>The everyday writer: Exercises</w:t>
      </w:r>
      <w:r w:rsidRPr="00582F09">
        <w:rPr>
          <w:rFonts w:asciiTheme="majorHAnsi" w:hAnsiTheme="majorHAnsi" w:cs="Arial"/>
          <w:sz w:val="22"/>
          <w:szCs w:val="22"/>
        </w:rPr>
        <w:t xml:space="preserve"> (3rd ed.). Boston, MA: Bedford/St. Martin's.</w:t>
      </w:r>
    </w:p>
    <w:p w14:paraId="11B98B68" w14:textId="77777777" w:rsidR="00F53CA3" w:rsidRDefault="00F53CA3" w:rsidP="00582F09">
      <w:pPr>
        <w:widowControl w:val="0"/>
        <w:autoSpaceDE w:val="0"/>
        <w:autoSpaceDN w:val="0"/>
        <w:adjustRightInd w:val="0"/>
        <w:spacing w:after="0"/>
        <w:ind w:left="1440" w:right="720" w:hanging="720"/>
        <w:rPr>
          <w:rFonts w:asciiTheme="majorHAnsi" w:hAnsiTheme="majorHAnsi" w:cs="Arial"/>
          <w:sz w:val="22"/>
          <w:szCs w:val="22"/>
        </w:rPr>
      </w:pPr>
    </w:p>
    <w:p w14:paraId="7ADC3EAD"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***Strunk, W., &amp; White, E. B. (2000). </w:t>
      </w:r>
      <w:r w:rsidRPr="00582F09">
        <w:rPr>
          <w:rFonts w:asciiTheme="majorHAnsi" w:hAnsiTheme="majorHAnsi" w:cs="Arial"/>
          <w:i/>
          <w:iCs/>
          <w:sz w:val="22"/>
          <w:szCs w:val="22"/>
        </w:rPr>
        <w:t>The elements of style</w:t>
      </w:r>
      <w:r w:rsidRPr="00582F09">
        <w:rPr>
          <w:rFonts w:asciiTheme="majorHAnsi" w:hAnsiTheme="majorHAnsi" w:cs="Arial"/>
          <w:sz w:val="22"/>
          <w:szCs w:val="22"/>
        </w:rPr>
        <w:t xml:space="preserve"> (4th ed.). Needham Heights, MA: Allyn &amp; Bacon.</w:t>
      </w:r>
    </w:p>
    <w:p w14:paraId="6E5D799B"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Swales, J. M., &amp; Feak, C. B. (2000). </w:t>
      </w:r>
      <w:r w:rsidRPr="00582F09">
        <w:rPr>
          <w:rFonts w:asciiTheme="majorHAnsi" w:hAnsiTheme="majorHAnsi" w:cs="Arial"/>
          <w:i/>
          <w:iCs/>
          <w:sz w:val="22"/>
          <w:szCs w:val="22"/>
        </w:rPr>
        <w:t>English in today's research world: A writing guide</w:t>
      </w:r>
      <w:r w:rsidRPr="00582F09">
        <w:rPr>
          <w:rFonts w:asciiTheme="majorHAnsi" w:hAnsiTheme="majorHAnsi" w:cs="Arial"/>
          <w:sz w:val="22"/>
          <w:szCs w:val="22"/>
        </w:rPr>
        <w:t>. Ann Arbor, MI: The University of Michigan Press.</w:t>
      </w:r>
    </w:p>
    <w:p w14:paraId="130F1032"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***Swales, J. M., &amp; Feak, C. B. (2009). </w:t>
      </w:r>
      <w:r w:rsidRPr="00582F09">
        <w:rPr>
          <w:rFonts w:asciiTheme="majorHAnsi" w:hAnsiTheme="majorHAnsi" w:cs="Arial"/>
          <w:i/>
          <w:iCs/>
          <w:sz w:val="22"/>
          <w:szCs w:val="22"/>
        </w:rPr>
        <w:t>Academic writing for graduate students: Essential tasks and skills</w:t>
      </w:r>
      <w:r w:rsidRPr="00582F09">
        <w:rPr>
          <w:rFonts w:asciiTheme="majorHAnsi" w:hAnsiTheme="majorHAnsi" w:cs="Arial"/>
          <w:sz w:val="22"/>
          <w:szCs w:val="22"/>
        </w:rPr>
        <w:t xml:space="preserve"> (Vol. The University of Michigan Press): Ann Arbor, MI.</w:t>
      </w:r>
    </w:p>
    <w:p w14:paraId="43ECFC65"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Szuchman, L. T. (2011). </w:t>
      </w:r>
      <w:r w:rsidRPr="00582F09">
        <w:rPr>
          <w:rFonts w:asciiTheme="majorHAnsi" w:hAnsiTheme="majorHAnsi" w:cs="Arial"/>
          <w:i/>
          <w:iCs/>
          <w:sz w:val="22"/>
          <w:szCs w:val="22"/>
        </w:rPr>
        <w:t>Writing with style: APA style made easy</w:t>
      </w:r>
      <w:r w:rsidRPr="00582F09">
        <w:rPr>
          <w:rFonts w:asciiTheme="majorHAnsi" w:hAnsiTheme="majorHAnsi" w:cs="Arial"/>
          <w:sz w:val="22"/>
          <w:szCs w:val="22"/>
        </w:rPr>
        <w:t xml:space="preserve"> (5th ed.). Belmont, CA: Wadsworth/Cengage Learning.</w:t>
      </w:r>
    </w:p>
    <w:p w14:paraId="759B8B4D"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 xml:space="preserve">Williams, J. M. (1995). </w:t>
      </w:r>
      <w:r w:rsidRPr="00582F09">
        <w:rPr>
          <w:rFonts w:asciiTheme="majorHAnsi" w:hAnsiTheme="majorHAnsi" w:cs="Arial"/>
          <w:i/>
          <w:iCs/>
          <w:sz w:val="22"/>
          <w:szCs w:val="22"/>
        </w:rPr>
        <w:t>Style: Toward clarity and grace</w:t>
      </w:r>
      <w:r w:rsidRPr="00582F09">
        <w:rPr>
          <w:rFonts w:asciiTheme="majorHAnsi" w:hAnsiTheme="majorHAnsi" w:cs="Arial"/>
          <w:sz w:val="22"/>
          <w:szCs w:val="22"/>
        </w:rPr>
        <w:t>. Chicago, IL: The University of Chicago Press.</w:t>
      </w:r>
    </w:p>
    <w:p w14:paraId="6B3BF64A"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u w:val="single"/>
        </w:rPr>
      </w:pPr>
      <w:r w:rsidRPr="00582F09">
        <w:rPr>
          <w:rFonts w:asciiTheme="majorHAnsi" w:hAnsiTheme="majorHAnsi" w:cs="Arial"/>
          <w:sz w:val="22"/>
          <w:szCs w:val="22"/>
          <w:u w:val="single"/>
        </w:rPr>
        <w:t>Online Resources</w:t>
      </w:r>
    </w:p>
    <w:p w14:paraId="766475AE" w14:textId="77777777" w:rsidR="00582F09" w:rsidRPr="00582F09" w:rsidRDefault="00582F09" w:rsidP="00582F09">
      <w:pPr>
        <w:widowControl w:val="0"/>
        <w:autoSpaceDE w:val="0"/>
        <w:autoSpaceDN w:val="0"/>
        <w:adjustRightInd w:val="0"/>
        <w:spacing w:after="0"/>
        <w:ind w:left="1440" w:right="720" w:hanging="720"/>
        <w:rPr>
          <w:rFonts w:asciiTheme="majorHAnsi" w:hAnsiTheme="majorHAnsi" w:cs="Arial"/>
          <w:sz w:val="22"/>
          <w:szCs w:val="22"/>
        </w:rPr>
      </w:pPr>
      <w:r w:rsidRPr="00582F09">
        <w:rPr>
          <w:rFonts w:asciiTheme="majorHAnsi" w:hAnsiTheme="majorHAnsi" w:cs="Arial"/>
          <w:sz w:val="22"/>
          <w:szCs w:val="22"/>
        </w:rPr>
        <w:t>Free iTunes Podcast and Video Resources</w:t>
      </w:r>
    </w:p>
    <w:p w14:paraId="07039DB5" w14:textId="77777777" w:rsidR="00582F09" w:rsidRPr="00582F09" w:rsidRDefault="00582F09" w:rsidP="00582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Arial"/>
          <w:sz w:val="22"/>
          <w:szCs w:val="22"/>
        </w:rPr>
      </w:pPr>
      <w:r w:rsidRPr="00582F09">
        <w:rPr>
          <w:rFonts w:asciiTheme="majorHAnsi" w:hAnsiTheme="majorHAnsi" w:cs="Arial"/>
          <w:sz w:val="22"/>
          <w:szCs w:val="22"/>
        </w:rPr>
        <w:t>Challenges of Good Writing: Asking for Feedback</w:t>
      </w:r>
    </w:p>
    <w:p w14:paraId="30C5E838" w14:textId="77777777" w:rsidR="00582F09" w:rsidRPr="00582F09" w:rsidRDefault="00582F09" w:rsidP="00582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Arial"/>
          <w:sz w:val="22"/>
          <w:szCs w:val="22"/>
        </w:rPr>
      </w:pPr>
      <w:r w:rsidRPr="00582F09">
        <w:rPr>
          <w:rFonts w:asciiTheme="majorHAnsi" w:hAnsiTheme="majorHAnsi" w:cs="Arial"/>
          <w:sz w:val="22"/>
          <w:szCs w:val="22"/>
        </w:rPr>
        <w:t>Challenges of Good Writing: Self Knowledge and Discipline</w:t>
      </w:r>
    </w:p>
    <w:p w14:paraId="336A806A" w14:textId="77777777" w:rsidR="00582F09" w:rsidRPr="00582F09" w:rsidRDefault="00582F09" w:rsidP="00582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Arial"/>
          <w:sz w:val="22"/>
          <w:szCs w:val="22"/>
        </w:rPr>
      </w:pPr>
      <w:r w:rsidRPr="00582F09">
        <w:rPr>
          <w:rFonts w:asciiTheme="majorHAnsi" w:hAnsiTheme="majorHAnsi" w:cs="Arial"/>
          <w:sz w:val="22"/>
          <w:szCs w:val="22"/>
        </w:rPr>
        <w:t>Challenges of Good Writing: Words Matter</w:t>
      </w:r>
    </w:p>
    <w:p w14:paraId="17CD34B5" w14:textId="77777777" w:rsidR="00582F09" w:rsidRPr="00582F09" w:rsidRDefault="00582F09" w:rsidP="00582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Arial"/>
          <w:sz w:val="22"/>
          <w:szCs w:val="22"/>
        </w:rPr>
      </w:pPr>
      <w:r w:rsidRPr="00582F09">
        <w:rPr>
          <w:rFonts w:asciiTheme="majorHAnsi" w:hAnsiTheme="majorHAnsi" w:cs="Arial"/>
          <w:sz w:val="22"/>
          <w:szCs w:val="22"/>
        </w:rPr>
        <w:t>Roy's 50 Writing Tools</w:t>
      </w:r>
    </w:p>
    <w:p w14:paraId="366BC132" w14:textId="77777777" w:rsidR="00582F09" w:rsidRPr="00582F09" w:rsidRDefault="00582F09" w:rsidP="00582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Arial"/>
          <w:sz w:val="22"/>
          <w:szCs w:val="22"/>
        </w:rPr>
      </w:pPr>
      <w:r w:rsidRPr="00582F09">
        <w:rPr>
          <w:rFonts w:asciiTheme="majorHAnsi" w:hAnsiTheme="majorHAnsi" w:cs="Arial"/>
          <w:sz w:val="22"/>
          <w:szCs w:val="22"/>
        </w:rPr>
        <w:t>Writing as an Iterative Process</w:t>
      </w:r>
    </w:p>
    <w:p w14:paraId="5EDF72E7" w14:textId="77777777" w:rsidR="00582F09" w:rsidRPr="00582F09" w:rsidRDefault="00582F09" w:rsidP="00582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ight="720"/>
        <w:rPr>
          <w:rFonts w:asciiTheme="majorHAnsi" w:hAnsiTheme="majorHAnsi" w:cs="Arial"/>
          <w:sz w:val="22"/>
          <w:szCs w:val="22"/>
        </w:rPr>
      </w:pPr>
      <w:r w:rsidRPr="00582F09">
        <w:rPr>
          <w:rFonts w:asciiTheme="majorHAnsi" w:hAnsiTheme="majorHAnsi" w:cs="Arial"/>
          <w:sz w:val="22"/>
          <w:szCs w:val="22"/>
        </w:rPr>
        <w:t>The Critical Thinker Academy Series</w:t>
      </w:r>
    </w:p>
    <w:p w14:paraId="3D47FCA8" w14:textId="77777777" w:rsidR="00582F09" w:rsidRPr="00582F09" w:rsidRDefault="00582F09" w:rsidP="00582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720"/>
        <w:rPr>
          <w:rStyle w:val="Hyperlink"/>
          <w:rFonts w:asciiTheme="majorHAnsi" w:hAnsiTheme="majorHAnsi" w:cs="Arial"/>
          <w:sz w:val="22"/>
          <w:szCs w:val="22"/>
        </w:rPr>
      </w:pPr>
      <w:r w:rsidRPr="00582F09">
        <w:rPr>
          <w:rFonts w:asciiTheme="majorHAnsi" w:hAnsiTheme="majorHAnsi" w:cs="Arial"/>
          <w:sz w:val="22"/>
          <w:szCs w:val="22"/>
        </w:rPr>
        <w:t xml:space="preserve">Purdue Online Writing Lab </w:t>
      </w:r>
      <w:hyperlink r:id="rId23" w:history="1">
        <w:r w:rsidRPr="00582F09">
          <w:rPr>
            <w:rStyle w:val="Hyperlink"/>
            <w:rFonts w:asciiTheme="majorHAnsi" w:hAnsiTheme="majorHAnsi" w:cs="Arial"/>
            <w:sz w:val="22"/>
            <w:szCs w:val="22"/>
          </w:rPr>
          <w:t>http://owl.english.purdue.edu/owl/resource/560/01/</w:t>
        </w:r>
      </w:hyperlink>
    </w:p>
    <w:p w14:paraId="0DB492B9" w14:textId="77777777" w:rsidR="00582F09" w:rsidRPr="00582F09" w:rsidRDefault="00582F09" w:rsidP="00582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720"/>
        <w:rPr>
          <w:rStyle w:val="Hyperlink"/>
          <w:rFonts w:asciiTheme="majorHAnsi" w:hAnsiTheme="majorHAnsi" w:cs="Arial"/>
          <w:sz w:val="22"/>
          <w:szCs w:val="22"/>
        </w:rPr>
      </w:pPr>
    </w:p>
    <w:p w14:paraId="636D86F1" w14:textId="77777777" w:rsidR="00582F09" w:rsidRPr="00582F09" w:rsidRDefault="00582F09" w:rsidP="00582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720"/>
        <w:rPr>
          <w:rStyle w:val="Hyperlink"/>
          <w:rFonts w:asciiTheme="majorHAnsi" w:hAnsiTheme="majorHAnsi" w:cs="Arial"/>
          <w:color w:val="000000" w:themeColor="text1"/>
          <w:sz w:val="22"/>
          <w:szCs w:val="22"/>
        </w:rPr>
      </w:pPr>
      <w:r w:rsidRPr="00582F09">
        <w:rPr>
          <w:rStyle w:val="Hyperlink"/>
          <w:rFonts w:asciiTheme="majorHAnsi" w:hAnsiTheme="majorHAnsi" w:cs="Arial"/>
          <w:color w:val="000000" w:themeColor="text1"/>
          <w:sz w:val="22"/>
          <w:szCs w:val="22"/>
        </w:rPr>
        <w:t>Brockport Recommended English Course</w:t>
      </w:r>
    </w:p>
    <w:p w14:paraId="7BDEAD2E" w14:textId="77777777" w:rsidR="00582F09" w:rsidRPr="00582F09" w:rsidRDefault="00582F09" w:rsidP="00582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720"/>
        <w:rPr>
          <w:rFonts w:asciiTheme="majorHAnsi" w:hAnsiTheme="majorHAnsi" w:cs="Arial"/>
          <w:color w:val="000000" w:themeColor="text1"/>
          <w:sz w:val="22"/>
          <w:szCs w:val="22"/>
        </w:rPr>
      </w:pPr>
      <w:r w:rsidRPr="00582F09">
        <w:rPr>
          <w:rStyle w:val="Hyperlink"/>
          <w:rFonts w:asciiTheme="majorHAnsi" w:hAnsiTheme="majorHAnsi" w:cs="Arial"/>
          <w:color w:val="000000" w:themeColor="text1"/>
          <w:sz w:val="22"/>
          <w:szCs w:val="22"/>
          <w:u w:val="none"/>
        </w:rPr>
        <w:t>ENG 581 Standard Grammar (Graduate Course)</w:t>
      </w:r>
    </w:p>
    <w:p w14:paraId="0485E7D7" w14:textId="77777777" w:rsidR="00F96C78" w:rsidRPr="00323B0C" w:rsidRDefault="00F96C78" w:rsidP="00F96C78">
      <w:pPr>
        <w:spacing w:after="0"/>
        <w:rPr>
          <w:rFonts w:asciiTheme="majorHAnsi" w:hAnsiTheme="majorHAnsi"/>
          <w:sz w:val="22"/>
          <w:szCs w:val="22"/>
        </w:rPr>
      </w:pPr>
      <w:r w:rsidRPr="00323B0C">
        <w:rPr>
          <w:rFonts w:asciiTheme="majorHAnsi" w:hAnsiTheme="majorHAnsi"/>
          <w:b/>
          <w:sz w:val="22"/>
          <w:szCs w:val="22"/>
        </w:rPr>
        <w:t>References</w:t>
      </w:r>
    </w:p>
    <w:p w14:paraId="201BD59C" w14:textId="77777777" w:rsidR="00F96C78" w:rsidRPr="00323B0C" w:rsidRDefault="00F96C78" w:rsidP="00F96C78">
      <w:pPr>
        <w:spacing w:after="0"/>
        <w:rPr>
          <w:rFonts w:asciiTheme="majorHAnsi" w:hAnsiTheme="majorHAnsi"/>
          <w:i/>
          <w:sz w:val="22"/>
          <w:szCs w:val="22"/>
        </w:rPr>
      </w:pPr>
      <w:r w:rsidRPr="00323B0C">
        <w:rPr>
          <w:rFonts w:asciiTheme="majorHAnsi" w:hAnsiTheme="majorHAnsi"/>
          <w:sz w:val="22"/>
          <w:szCs w:val="22"/>
        </w:rPr>
        <w:t xml:space="preserve">Fink, L. D. (2003). </w:t>
      </w:r>
      <w:r w:rsidRPr="00323B0C">
        <w:rPr>
          <w:rFonts w:asciiTheme="majorHAnsi" w:hAnsiTheme="majorHAnsi"/>
          <w:i/>
          <w:sz w:val="22"/>
          <w:szCs w:val="22"/>
        </w:rPr>
        <w:t>Creating significant learning experiences: An integrated approach to</w:t>
      </w:r>
    </w:p>
    <w:p w14:paraId="66DE857B" w14:textId="77777777" w:rsidR="00F96C78" w:rsidRPr="00323B0C" w:rsidRDefault="00F96C78" w:rsidP="00F96C78">
      <w:pPr>
        <w:spacing w:after="0"/>
        <w:ind w:left="720"/>
        <w:rPr>
          <w:rFonts w:asciiTheme="majorHAnsi" w:hAnsiTheme="majorHAnsi"/>
          <w:i/>
          <w:sz w:val="22"/>
          <w:szCs w:val="22"/>
        </w:rPr>
      </w:pPr>
      <w:r w:rsidRPr="00323B0C">
        <w:rPr>
          <w:rFonts w:asciiTheme="majorHAnsi" w:hAnsiTheme="majorHAnsi"/>
          <w:i/>
          <w:sz w:val="22"/>
          <w:szCs w:val="22"/>
        </w:rPr>
        <w:t>designing college courses</w:t>
      </w:r>
      <w:r w:rsidRPr="00323B0C">
        <w:rPr>
          <w:rFonts w:asciiTheme="majorHAnsi" w:hAnsiTheme="majorHAnsi"/>
          <w:sz w:val="22"/>
          <w:szCs w:val="22"/>
        </w:rPr>
        <w:t>. San Francisco: Jossey-Bass.</w:t>
      </w:r>
    </w:p>
    <w:p w14:paraId="01B3A84A" w14:textId="77777777" w:rsidR="00F96C78" w:rsidRPr="00323B0C" w:rsidRDefault="00F96C78" w:rsidP="00F96C78">
      <w:pPr>
        <w:spacing w:after="0"/>
        <w:rPr>
          <w:rFonts w:asciiTheme="majorHAnsi" w:hAnsiTheme="majorHAnsi"/>
          <w:i/>
          <w:sz w:val="22"/>
          <w:szCs w:val="22"/>
        </w:rPr>
      </w:pPr>
      <w:r w:rsidRPr="00323B0C">
        <w:rPr>
          <w:rFonts w:asciiTheme="majorHAnsi" w:hAnsiTheme="majorHAnsi"/>
          <w:sz w:val="22"/>
          <w:szCs w:val="22"/>
        </w:rPr>
        <w:t xml:space="preserve">Knowles, M., Holton, E., Swanson, R. (2005). </w:t>
      </w:r>
      <w:r w:rsidRPr="00323B0C">
        <w:rPr>
          <w:rFonts w:asciiTheme="majorHAnsi" w:hAnsiTheme="majorHAnsi"/>
          <w:i/>
          <w:sz w:val="22"/>
          <w:szCs w:val="22"/>
        </w:rPr>
        <w:t>The adult learner: The definitive classic in adult</w:t>
      </w:r>
    </w:p>
    <w:p w14:paraId="644BC1DF" w14:textId="77777777" w:rsidR="00467F5A" w:rsidRPr="00323B0C" w:rsidRDefault="00F96C78" w:rsidP="00F96C78">
      <w:pPr>
        <w:spacing w:after="0"/>
        <w:ind w:left="720"/>
        <w:rPr>
          <w:rFonts w:asciiTheme="majorHAnsi" w:hAnsiTheme="majorHAnsi"/>
          <w:sz w:val="22"/>
          <w:szCs w:val="22"/>
        </w:rPr>
      </w:pPr>
      <w:r w:rsidRPr="00323B0C">
        <w:rPr>
          <w:rFonts w:asciiTheme="majorHAnsi" w:hAnsiTheme="majorHAnsi"/>
          <w:i/>
          <w:sz w:val="22"/>
          <w:szCs w:val="22"/>
        </w:rPr>
        <w:t>education and human resource development</w:t>
      </w:r>
      <w:r w:rsidRPr="00323B0C">
        <w:rPr>
          <w:rFonts w:asciiTheme="majorHAnsi" w:hAnsiTheme="majorHAnsi"/>
          <w:sz w:val="22"/>
          <w:szCs w:val="22"/>
        </w:rPr>
        <w:t>. (6</w:t>
      </w:r>
      <w:r w:rsidRPr="00323B0C">
        <w:rPr>
          <w:rFonts w:asciiTheme="majorHAnsi" w:hAnsiTheme="majorHAnsi"/>
          <w:sz w:val="22"/>
          <w:szCs w:val="22"/>
          <w:vertAlign w:val="superscript"/>
        </w:rPr>
        <w:t>th</w:t>
      </w:r>
      <w:r w:rsidRPr="00323B0C">
        <w:rPr>
          <w:rFonts w:asciiTheme="majorHAnsi" w:hAnsiTheme="majorHAnsi"/>
          <w:sz w:val="22"/>
          <w:szCs w:val="22"/>
        </w:rPr>
        <w:t xml:space="preserve"> ed.). Burlington, MA: Elsevier.</w:t>
      </w:r>
    </w:p>
    <w:p w14:paraId="4959818C" w14:textId="77777777" w:rsidR="00F96C78" w:rsidRPr="00323B0C" w:rsidRDefault="00467F5A" w:rsidP="00467F5A">
      <w:pPr>
        <w:spacing w:after="0"/>
        <w:rPr>
          <w:rFonts w:asciiTheme="majorHAnsi" w:hAnsiTheme="majorHAnsi"/>
          <w:sz w:val="22"/>
          <w:szCs w:val="22"/>
        </w:rPr>
      </w:pPr>
      <w:r w:rsidRPr="00323B0C">
        <w:rPr>
          <w:rFonts w:asciiTheme="majorHAnsi" w:hAnsiTheme="majorHAnsi"/>
          <w:sz w:val="22"/>
          <w:szCs w:val="22"/>
        </w:rPr>
        <w:t xml:space="preserve">Rogers, C. R. (1961). </w:t>
      </w:r>
      <w:r w:rsidRPr="00323B0C">
        <w:rPr>
          <w:rFonts w:asciiTheme="majorHAnsi" w:hAnsiTheme="majorHAnsi"/>
          <w:i/>
          <w:sz w:val="22"/>
          <w:szCs w:val="22"/>
        </w:rPr>
        <w:t>On becoming a person</w:t>
      </w:r>
      <w:r w:rsidRPr="00323B0C">
        <w:rPr>
          <w:rFonts w:asciiTheme="majorHAnsi" w:hAnsiTheme="majorHAnsi"/>
          <w:sz w:val="22"/>
          <w:szCs w:val="22"/>
        </w:rPr>
        <w:t>. Boston: Houghton Mifflin Company.</w:t>
      </w:r>
    </w:p>
    <w:p w14:paraId="09CBBA2B" w14:textId="77777777" w:rsidR="00F96C78" w:rsidRPr="00323B0C" w:rsidRDefault="00F96C78" w:rsidP="00F96C78">
      <w:pPr>
        <w:spacing w:after="120"/>
        <w:rPr>
          <w:rFonts w:asciiTheme="majorHAnsi" w:hAnsiTheme="majorHAnsi"/>
          <w:sz w:val="22"/>
          <w:szCs w:val="22"/>
        </w:rPr>
      </w:pPr>
    </w:p>
    <w:p w14:paraId="0F599506" w14:textId="7946EE1A" w:rsidR="005C7DDE" w:rsidRPr="00136CB0" w:rsidRDefault="00F53CA3" w:rsidP="005A39AE">
      <w:pPr>
        <w:rPr>
          <w:rFonts w:asciiTheme="majorHAnsi" w:hAnsiTheme="majorHAnsi"/>
          <w:b/>
        </w:rPr>
      </w:pPr>
      <w:r>
        <w:rPr>
          <w:rFonts w:asciiTheme="majorHAnsi" w:hAnsiTheme="majorHAnsi"/>
          <w:b/>
        </w:rPr>
        <w:br w:type="page"/>
      </w:r>
      <w:r w:rsidR="00F96C78" w:rsidRPr="00136CB0">
        <w:rPr>
          <w:rFonts w:asciiTheme="majorHAnsi" w:hAnsiTheme="majorHAnsi"/>
          <w:b/>
        </w:rPr>
        <w:t>Class Schedule</w:t>
      </w:r>
      <w:r w:rsidR="00F96C78" w:rsidRPr="00136CB0">
        <w:rPr>
          <w:rStyle w:val="FootnoteReference"/>
          <w:rFonts w:asciiTheme="majorHAnsi" w:hAnsiTheme="majorHAnsi"/>
          <w:b/>
        </w:rPr>
        <w:footnoteReference w:customMarkFollows="1" w:id="2"/>
        <w:sym w:font="Symbol" w:char="F02A"/>
      </w:r>
    </w:p>
    <w:tbl>
      <w:tblPr>
        <w:tblStyle w:val="TableGrid"/>
        <w:tblW w:w="5000" w:type="pct"/>
        <w:tblLook w:val="00A0" w:firstRow="1" w:lastRow="0" w:firstColumn="1" w:lastColumn="0" w:noHBand="0" w:noVBand="0"/>
      </w:tblPr>
      <w:tblGrid>
        <w:gridCol w:w="1360"/>
        <w:gridCol w:w="1519"/>
        <w:gridCol w:w="2858"/>
        <w:gridCol w:w="2236"/>
        <w:gridCol w:w="2323"/>
      </w:tblGrid>
      <w:tr w:rsidR="005D0E18" w:rsidRPr="00D96676" w14:paraId="2A50FD3B" w14:textId="77777777" w:rsidTr="00A96832">
        <w:trPr>
          <w:tblHeader/>
        </w:trPr>
        <w:tc>
          <w:tcPr>
            <w:tcW w:w="660" w:type="pct"/>
          </w:tcPr>
          <w:p w14:paraId="53D22A41" w14:textId="4904F7C1" w:rsidR="00B45597" w:rsidRPr="00D96676" w:rsidRDefault="00B45597" w:rsidP="00027217">
            <w:pPr>
              <w:spacing w:after="120"/>
              <w:jc w:val="center"/>
              <w:rPr>
                <w:rFonts w:ascii="Calibri" w:hAnsi="Calibri"/>
                <w:b/>
                <w:sz w:val="20"/>
                <w:szCs w:val="20"/>
              </w:rPr>
            </w:pPr>
            <w:r w:rsidRPr="00D96676">
              <w:rPr>
                <w:rFonts w:ascii="Calibri" w:hAnsi="Calibri"/>
                <w:b/>
                <w:sz w:val="20"/>
                <w:szCs w:val="20"/>
              </w:rPr>
              <w:t>Dates</w:t>
            </w:r>
          </w:p>
        </w:tc>
        <w:tc>
          <w:tcPr>
            <w:tcW w:w="737" w:type="pct"/>
          </w:tcPr>
          <w:p w14:paraId="7933F301" w14:textId="48ADEFB7" w:rsidR="00B45597" w:rsidRPr="00D96676" w:rsidRDefault="00B45597" w:rsidP="00027217">
            <w:pPr>
              <w:spacing w:after="120"/>
              <w:jc w:val="center"/>
              <w:rPr>
                <w:rFonts w:ascii="Calibri" w:hAnsi="Calibri"/>
                <w:b/>
                <w:sz w:val="20"/>
                <w:szCs w:val="20"/>
              </w:rPr>
            </w:pPr>
            <w:r w:rsidRPr="00D96676">
              <w:rPr>
                <w:rFonts w:ascii="Calibri" w:hAnsi="Calibri"/>
                <w:b/>
                <w:sz w:val="20"/>
                <w:szCs w:val="20"/>
              </w:rPr>
              <w:t>Unit</w:t>
            </w:r>
          </w:p>
        </w:tc>
        <w:tc>
          <w:tcPr>
            <w:tcW w:w="1388" w:type="pct"/>
          </w:tcPr>
          <w:p w14:paraId="353C7426" w14:textId="2936CDD3" w:rsidR="00B45597" w:rsidRPr="00D96676" w:rsidRDefault="00B45597" w:rsidP="00027217">
            <w:pPr>
              <w:spacing w:after="120"/>
              <w:jc w:val="center"/>
              <w:rPr>
                <w:rFonts w:ascii="Calibri" w:hAnsi="Calibri"/>
                <w:b/>
                <w:sz w:val="20"/>
                <w:szCs w:val="20"/>
              </w:rPr>
            </w:pPr>
            <w:r w:rsidRPr="00D96676">
              <w:rPr>
                <w:rFonts w:ascii="Calibri" w:hAnsi="Calibri"/>
                <w:b/>
                <w:sz w:val="20"/>
                <w:szCs w:val="20"/>
              </w:rPr>
              <w:t>Topics</w:t>
            </w:r>
          </w:p>
        </w:tc>
        <w:tc>
          <w:tcPr>
            <w:tcW w:w="1086" w:type="pct"/>
          </w:tcPr>
          <w:p w14:paraId="6B40A42D" w14:textId="77777777" w:rsidR="00B45597" w:rsidRPr="00D96676" w:rsidRDefault="00B45597" w:rsidP="00027217">
            <w:pPr>
              <w:spacing w:after="120"/>
              <w:jc w:val="center"/>
              <w:rPr>
                <w:rFonts w:ascii="Calibri" w:hAnsi="Calibri"/>
                <w:b/>
                <w:sz w:val="20"/>
                <w:szCs w:val="20"/>
              </w:rPr>
            </w:pPr>
            <w:r w:rsidRPr="00D96676">
              <w:rPr>
                <w:rFonts w:ascii="Calibri" w:hAnsi="Calibri"/>
                <w:b/>
                <w:sz w:val="20"/>
                <w:szCs w:val="20"/>
              </w:rPr>
              <w:t>Readings</w:t>
            </w:r>
          </w:p>
        </w:tc>
        <w:tc>
          <w:tcPr>
            <w:tcW w:w="1128" w:type="pct"/>
          </w:tcPr>
          <w:p w14:paraId="29E75267" w14:textId="77777777" w:rsidR="00B45597" w:rsidRPr="00D96676" w:rsidRDefault="00B45597" w:rsidP="00027217">
            <w:pPr>
              <w:spacing w:after="120"/>
              <w:jc w:val="center"/>
              <w:rPr>
                <w:rFonts w:ascii="Calibri" w:hAnsi="Calibri"/>
                <w:b/>
                <w:sz w:val="20"/>
                <w:szCs w:val="20"/>
              </w:rPr>
            </w:pPr>
            <w:r w:rsidRPr="00D96676">
              <w:rPr>
                <w:rFonts w:ascii="Calibri" w:hAnsi="Calibri"/>
                <w:b/>
                <w:sz w:val="20"/>
                <w:szCs w:val="20"/>
              </w:rPr>
              <w:t>Assignment Due</w:t>
            </w:r>
          </w:p>
        </w:tc>
      </w:tr>
      <w:tr w:rsidR="005D0E18" w:rsidRPr="00D96676" w14:paraId="78CEDB00" w14:textId="77777777" w:rsidTr="00A96832">
        <w:trPr>
          <w:trHeight w:val="389"/>
        </w:trPr>
        <w:tc>
          <w:tcPr>
            <w:tcW w:w="660" w:type="pct"/>
          </w:tcPr>
          <w:p w14:paraId="1AD3738D" w14:textId="66B786AF" w:rsidR="00B45597" w:rsidRPr="00D96676" w:rsidRDefault="00DC6D27" w:rsidP="0051198E">
            <w:pPr>
              <w:spacing w:after="120"/>
              <w:rPr>
                <w:rFonts w:ascii="Calibri" w:hAnsi="Calibri"/>
                <w:sz w:val="20"/>
                <w:szCs w:val="20"/>
              </w:rPr>
            </w:pPr>
            <w:r>
              <w:rPr>
                <w:rFonts w:ascii="Calibri" w:hAnsi="Calibri"/>
                <w:sz w:val="20"/>
                <w:szCs w:val="20"/>
              </w:rPr>
              <w:t>8/28 &amp; 8/30</w:t>
            </w:r>
          </w:p>
        </w:tc>
        <w:tc>
          <w:tcPr>
            <w:tcW w:w="737" w:type="pct"/>
          </w:tcPr>
          <w:p w14:paraId="6FD7AF07" w14:textId="023B89BE" w:rsidR="00B45597" w:rsidRPr="00D96676" w:rsidRDefault="00FC1012" w:rsidP="00B67C6F">
            <w:pPr>
              <w:spacing w:after="120"/>
              <w:rPr>
                <w:rFonts w:ascii="Calibri" w:hAnsi="Calibri"/>
                <w:sz w:val="20"/>
                <w:szCs w:val="20"/>
              </w:rPr>
            </w:pPr>
            <w:r w:rsidRPr="00D96676">
              <w:rPr>
                <w:rFonts w:ascii="Calibri" w:hAnsi="Calibri"/>
                <w:sz w:val="20"/>
                <w:szCs w:val="20"/>
              </w:rPr>
              <w:t xml:space="preserve">Course Overview &amp; </w:t>
            </w:r>
            <w:r w:rsidR="00B45597" w:rsidRPr="00D96676">
              <w:rPr>
                <w:rFonts w:ascii="Calibri" w:hAnsi="Calibri"/>
                <w:sz w:val="20"/>
                <w:szCs w:val="20"/>
              </w:rPr>
              <w:t xml:space="preserve">The </w:t>
            </w:r>
            <w:r w:rsidR="00B67C6F">
              <w:rPr>
                <w:rFonts w:ascii="Calibri" w:hAnsi="Calibri"/>
                <w:sz w:val="20"/>
                <w:szCs w:val="20"/>
              </w:rPr>
              <w:t>Professional Counseling Self</w:t>
            </w:r>
          </w:p>
        </w:tc>
        <w:tc>
          <w:tcPr>
            <w:tcW w:w="1388" w:type="pct"/>
          </w:tcPr>
          <w:p w14:paraId="6147FF27" w14:textId="77777777" w:rsidR="0044789F" w:rsidRPr="00D96676" w:rsidRDefault="0044789F"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Introductions</w:t>
            </w:r>
          </w:p>
          <w:p w14:paraId="22146CD6" w14:textId="77777777" w:rsidR="0044789F" w:rsidRPr="00D96676" w:rsidRDefault="0044789F"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Review Course Syllabus</w:t>
            </w:r>
          </w:p>
          <w:p w14:paraId="04A01647" w14:textId="77777777" w:rsidR="0044789F" w:rsidRPr="00D96676" w:rsidRDefault="0044789F"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Establish Small Groups</w:t>
            </w:r>
          </w:p>
          <w:p w14:paraId="077545D1" w14:textId="711AF80C" w:rsidR="00B45597" w:rsidRPr="00B90B14" w:rsidRDefault="0044789F"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Create class &amp; small group norms</w:t>
            </w:r>
          </w:p>
        </w:tc>
        <w:tc>
          <w:tcPr>
            <w:tcW w:w="1086" w:type="pct"/>
          </w:tcPr>
          <w:p w14:paraId="026B328C" w14:textId="7C0290BC" w:rsidR="002B2FBE" w:rsidRPr="00D96676" w:rsidRDefault="002B2FBE" w:rsidP="0051198E">
            <w:pPr>
              <w:spacing w:after="120"/>
              <w:rPr>
                <w:rFonts w:ascii="Calibri" w:hAnsi="Calibri"/>
                <w:sz w:val="20"/>
                <w:szCs w:val="20"/>
              </w:rPr>
            </w:pPr>
            <w:r w:rsidRPr="00D96676">
              <w:rPr>
                <w:rFonts w:ascii="Calibri" w:hAnsi="Calibri"/>
                <w:sz w:val="20"/>
                <w:szCs w:val="20"/>
              </w:rPr>
              <w:t xml:space="preserve">Shakoor, </w:t>
            </w:r>
            <w:r w:rsidR="0073023E">
              <w:rPr>
                <w:rFonts w:ascii="Calibri" w:hAnsi="Calibri"/>
                <w:sz w:val="20"/>
                <w:szCs w:val="20"/>
              </w:rPr>
              <w:t>Introduction, Orientation Prologue, Orientation Glossery</w:t>
            </w:r>
          </w:p>
          <w:p w14:paraId="7656D8F7" w14:textId="629940B6" w:rsidR="00591482" w:rsidRPr="00D96676" w:rsidRDefault="00591482" w:rsidP="0051198E">
            <w:pPr>
              <w:spacing w:after="120"/>
              <w:rPr>
                <w:rFonts w:ascii="Calibri" w:hAnsi="Calibri"/>
                <w:sz w:val="20"/>
                <w:szCs w:val="20"/>
              </w:rPr>
            </w:pPr>
            <w:r w:rsidRPr="00D96676">
              <w:rPr>
                <w:rFonts w:ascii="Calibri" w:hAnsi="Calibri"/>
                <w:sz w:val="20"/>
                <w:szCs w:val="20"/>
              </w:rPr>
              <w:t>Echterling et al., Ch. 1</w:t>
            </w:r>
            <w:r w:rsidR="00A75AF3">
              <w:rPr>
                <w:rFonts w:ascii="Calibri" w:hAnsi="Calibri"/>
                <w:sz w:val="20"/>
                <w:szCs w:val="20"/>
              </w:rPr>
              <w:t>-2</w:t>
            </w:r>
          </w:p>
          <w:p w14:paraId="2A31D4FC" w14:textId="54C48C41" w:rsidR="0004625F" w:rsidRPr="00D96676" w:rsidRDefault="0004625F" w:rsidP="0051198E">
            <w:pPr>
              <w:spacing w:after="120"/>
              <w:rPr>
                <w:rFonts w:ascii="Calibri" w:hAnsi="Calibri"/>
                <w:sz w:val="20"/>
                <w:szCs w:val="20"/>
              </w:rPr>
            </w:pPr>
            <w:r w:rsidRPr="00D96676">
              <w:rPr>
                <w:rFonts w:ascii="Calibri" w:hAnsi="Calibri"/>
                <w:sz w:val="20"/>
                <w:szCs w:val="20"/>
              </w:rPr>
              <w:t>Hutchinson, Ch. 1; Manual, Ch. 1</w:t>
            </w:r>
          </w:p>
          <w:p w14:paraId="39040B8A" w14:textId="2A8E1082" w:rsidR="0035250B" w:rsidRPr="00D96676" w:rsidRDefault="0035250B" w:rsidP="0051198E">
            <w:pPr>
              <w:spacing w:after="120"/>
              <w:rPr>
                <w:rFonts w:ascii="Calibri" w:hAnsi="Calibri"/>
                <w:sz w:val="20"/>
                <w:szCs w:val="20"/>
              </w:rPr>
            </w:pPr>
            <w:r w:rsidRPr="00D96676">
              <w:rPr>
                <w:rFonts w:ascii="Calibri" w:hAnsi="Calibri"/>
                <w:sz w:val="20"/>
                <w:szCs w:val="20"/>
              </w:rPr>
              <w:t>Yalom</w:t>
            </w:r>
            <w:r w:rsidR="00354437" w:rsidRPr="00D96676">
              <w:rPr>
                <w:rFonts w:ascii="Calibri" w:hAnsi="Calibri"/>
                <w:sz w:val="20"/>
                <w:szCs w:val="20"/>
              </w:rPr>
              <w:t xml:space="preserve"> (at your pace)</w:t>
            </w:r>
          </w:p>
        </w:tc>
        <w:tc>
          <w:tcPr>
            <w:tcW w:w="1128" w:type="pct"/>
          </w:tcPr>
          <w:p w14:paraId="26CB8EF0" w14:textId="2E15C91D" w:rsidR="00B45597" w:rsidRDefault="00B72365" w:rsidP="0051198E">
            <w:pPr>
              <w:spacing w:after="120"/>
              <w:rPr>
                <w:rFonts w:ascii="Calibri" w:hAnsi="Calibri"/>
                <w:sz w:val="20"/>
                <w:szCs w:val="20"/>
              </w:rPr>
            </w:pPr>
            <w:r w:rsidRPr="00D96676">
              <w:rPr>
                <w:rFonts w:ascii="Calibri" w:hAnsi="Calibri"/>
                <w:sz w:val="20"/>
                <w:szCs w:val="20"/>
              </w:rPr>
              <w:t>Submit Dispositions Self-Assessment on Angel</w:t>
            </w:r>
          </w:p>
          <w:p w14:paraId="102F11E9" w14:textId="363B3298" w:rsidR="00475A41" w:rsidRPr="00D96676" w:rsidRDefault="00475A41" w:rsidP="00722C17">
            <w:pPr>
              <w:spacing w:after="120"/>
              <w:rPr>
                <w:rFonts w:ascii="Calibri" w:hAnsi="Calibri"/>
                <w:sz w:val="20"/>
                <w:szCs w:val="20"/>
              </w:rPr>
            </w:pPr>
            <w:r>
              <w:rPr>
                <w:rFonts w:ascii="Calibri" w:hAnsi="Calibri"/>
                <w:sz w:val="20"/>
                <w:szCs w:val="20"/>
              </w:rPr>
              <w:t>Weekly Reflection Journal</w:t>
            </w:r>
          </w:p>
        </w:tc>
      </w:tr>
      <w:tr w:rsidR="005D0E18" w:rsidRPr="00D96676" w14:paraId="696DE460" w14:textId="77777777" w:rsidTr="00A96832">
        <w:trPr>
          <w:trHeight w:val="389"/>
        </w:trPr>
        <w:tc>
          <w:tcPr>
            <w:tcW w:w="660" w:type="pct"/>
          </w:tcPr>
          <w:p w14:paraId="74491A09" w14:textId="74AF06FE" w:rsidR="00B45597" w:rsidRPr="00D96676" w:rsidRDefault="00B66498" w:rsidP="0051198E">
            <w:pPr>
              <w:spacing w:after="120"/>
              <w:rPr>
                <w:rFonts w:ascii="Calibri" w:hAnsi="Calibri"/>
                <w:sz w:val="20"/>
                <w:szCs w:val="20"/>
              </w:rPr>
            </w:pPr>
            <w:r>
              <w:rPr>
                <w:rFonts w:ascii="Calibri" w:hAnsi="Calibri"/>
                <w:sz w:val="20"/>
                <w:szCs w:val="20"/>
              </w:rPr>
              <w:t>9/4 &amp; 9/6</w:t>
            </w:r>
          </w:p>
        </w:tc>
        <w:tc>
          <w:tcPr>
            <w:tcW w:w="737" w:type="pct"/>
          </w:tcPr>
          <w:p w14:paraId="655C583D" w14:textId="128CE8F8" w:rsidR="00B45597" w:rsidRPr="00D96676" w:rsidRDefault="00B67C6F" w:rsidP="0051198E">
            <w:pPr>
              <w:spacing w:after="120"/>
              <w:rPr>
                <w:rFonts w:ascii="Calibri" w:hAnsi="Calibri"/>
                <w:sz w:val="20"/>
                <w:szCs w:val="20"/>
              </w:rPr>
            </w:pPr>
            <w:r w:rsidRPr="00D96676">
              <w:rPr>
                <w:rFonts w:ascii="Calibri" w:hAnsi="Calibri"/>
                <w:sz w:val="20"/>
                <w:szCs w:val="20"/>
              </w:rPr>
              <w:t xml:space="preserve">The </w:t>
            </w:r>
            <w:r>
              <w:rPr>
                <w:rFonts w:ascii="Calibri" w:hAnsi="Calibri"/>
                <w:sz w:val="20"/>
                <w:szCs w:val="20"/>
              </w:rPr>
              <w:t>Professional Counseling Self</w:t>
            </w:r>
          </w:p>
        </w:tc>
        <w:tc>
          <w:tcPr>
            <w:tcW w:w="1388" w:type="pct"/>
          </w:tcPr>
          <w:p w14:paraId="2236D8A7" w14:textId="49BDA988" w:rsidR="00B45597" w:rsidRPr="00D96676" w:rsidRDefault="00B90B14"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 xml:space="preserve">Philosophy &amp; Definition of Counseling </w:t>
            </w:r>
          </w:p>
        </w:tc>
        <w:tc>
          <w:tcPr>
            <w:tcW w:w="1086" w:type="pct"/>
          </w:tcPr>
          <w:p w14:paraId="00743AEB" w14:textId="66D2DCDB" w:rsidR="00B45597" w:rsidRPr="00D96676" w:rsidRDefault="00950A95" w:rsidP="0051198E">
            <w:pPr>
              <w:spacing w:after="120"/>
              <w:rPr>
                <w:rFonts w:ascii="Calibri" w:hAnsi="Calibri"/>
                <w:sz w:val="20"/>
                <w:szCs w:val="20"/>
              </w:rPr>
            </w:pPr>
            <w:r w:rsidRPr="00D96676">
              <w:rPr>
                <w:rFonts w:ascii="Calibri" w:hAnsi="Calibri"/>
                <w:sz w:val="20"/>
                <w:szCs w:val="20"/>
              </w:rPr>
              <w:t xml:space="preserve">Gladding, Chs. </w:t>
            </w:r>
            <w:r w:rsidR="001A5DE7">
              <w:rPr>
                <w:rFonts w:ascii="Calibri" w:hAnsi="Calibri"/>
                <w:sz w:val="20"/>
                <w:szCs w:val="20"/>
              </w:rPr>
              <w:t>1</w:t>
            </w:r>
            <w:r w:rsidR="004043E8">
              <w:rPr>
                <w:rFonts w:ascii="Calibri" w:hAnsi="Calibri"/>
                <w:sz w:val="20"/>
                <w:szCs w:val="20"/>
              </w:rPr>
              <w:t>-2</w:t>
            </w:r>
          </w:p>
          <w:p w14:paraId="51E46DC6" w14:textId="77777777" w:rsidR="001A5DE7" w:rsidRDefault="00356031" w:rsidP="0051198E">
            <w:pPr>
              <w:spacing w:after="120"/>
              <w:rPr>
                <w:rFonts w:ascii="Calibri" w:hAnsi="Calibri"/>
                <w:sz w:val="20"/>
                <w:szCs w:val="20"/>
              </w:rPr>
            </w:pPr>
            <w:r w:rsidRPr="00D96676">
              <w:rPr>
                <w:rFonts w:ascii="Calibri" w:hAnsi="Calibri"/>
                <w:sz w:val="20"/>
                <w:szCs w:val="20"/>
              </w:rPr>
              <w:t xml:space="preserve">Shakoor, </w:t>
            </w:r>
            <w:r w:rsidR="001A5DE7" w:rsidRPr="00D96676">
              <w:rPr>
                <w:rFonts w:ascii="Calibri" w:hAnsi="Calibri"/>
                <w:sz w:val="20"/>
                <w:szCs w:val="20"/>
              </w:rPr>
              <w:t>Ch. 1</w:t>
            </w:r>
          </w:p>
          <w:p w14:paraId="7A4BB6EF" w14:textId="43542D9B" w:rsidR="00C342D3" w:rsidRPr="00D96676" w:rsidRDefault="00543EE2" w:rsidP="0051198E">
            <w:pPr>
              <w:spacing w:after="120"/>
              <w:rPr>
                <w:rFonts w:ascii="Calibri" w:hAnsi="Calibri"/>
                <w:sz w:val="20"/>
                <w:szCs w:val="20"/>
              </w:rPr>
            </w:pPr>
            <w:r>
              <w:rPr>
                <w:rFonts w:ascii="Calibri" w:hAnsi="Calibri"/>
                <w:sz w:val="20"/>
                <w:szCs w:val="20"/>
              </w:rPr>
              <w:t>Echterling et al., Ch. 3-4</w:t>
            </w:r>
          </w:p>
          <w:p w14:paraId="00B355C8" w14:textId="07240907" w:rsidR="00A24A7D" w:rsidRPr="00D96676" w:rsidRDefault="00A24A7D" w:rsidP="0051198E">
            <w:pPr>
              <w:spacing w:after="120"/>
              <w:rPr>
                <w:rFonts w:ascii="Calibri" w:hAnsi="Calibri"/>
                <w:sz w:val="20"/>
                <w:szCs w:val="20"/>
              </w:rPr>
            </w:pPr>
            <w:r w:rsidRPr="00D96676">
              <w:rPr>
                <w:rFonts w:ascii="Calibri" w:hAnsi="Calibri"/>
                <w:sz w:val="20"/>
                <w:szCs w:val="20"/>
              </w:rPr>
              <w:t>Hutchinson, Ch. 2; Manual, Ch. 2-3</w:t>
            </w:r>
          </w:p>
          <w:p w14:paraId="2D22536A" w14:textId="45B5FA1E" w:rsidR="00354437" w:rsidRPr="00D96676" w:rsidRDefault="00354437" w:rsidP="0051198E">
            <w:pPr>
              <w:spacing w:after="120"/>
              <w:rPr>
                <w:rFonts w:ascii="Calibri" w:hAnsi="Calibri"/>
                <w:sz w:val="20"/>
                <w:szCs w:val="20"/>
              </w:rPr>
            </w:pPr>
            <w:r w:rsidRPr="00D96676">
              <w:rPr>
                <w:rFonts w:ascii="Calibri" w:hAnsi="Calibri"/>
                <w:sz w:val="20"/>
                <w:szCs w:val="20"/>
              </w:rPr>
              <w:t>Yalom (at your pace)</w:t>
            </w:r>
          </w:p>
        </w:tc>
        <w:tc>
          <w:tcPr>
            <w:tcW w:w="1128" w:type="pct"/>
          </w:tcPr>
          <w:p w14:paraId="1C9A5379" w14:textId="77F40AB0" w:rsidR="00AE41D9" w:rsidRDefault="00576389" w:rsidP="00AE41D9">
            <w:pPr>
              <w:spacing w:after="120"/>
              <w:rPr>
                <w:rFonts w:ascii="Calibri" w:hAnsi="Calibri"/>
                <w:sz w:val="20"/>
                <w:szCs w:val="20"/>
              </w:rPr>
            </w:pPr>
            <w:r>
              <w:rPr>
                <w:rFonts w:ascii="Calibri" w:hAnsi="Calibri"/>
                <w:sz w:val="20"/>
                <w:szCs w:val="20"/>
              </w:rPr>
              <w:t xml:space="preserve">9/6 - </w:t>
            </w:r>
            <w:r w:rsidR="00AE41D9">
              <w:rPr>
                <w:rFonts w:ascii="Calibri" w:hAnsi="Calibri"/>
                <w:sz w:val="20"/>
                <w:szCs w:val="20"/>
              </w:rPr>
              <w:t>Mini-Assignment 1</w:t>
            </w:r>
          </w:p>
          <w:p w14:paraId="18E6CDB2" w14:textId="1810CEE2" w:rsidR="00B45597" w:rsidRPr="00D96676" w:rsidRDefault="00475A41" w:rsidP="0051198E">
            <w:pPr>
              <w:spacing w:after="120"/>
              <w:rPr>
                <w:rFonts w:ascii="Calibri" w:hAnsi="Calibri"/>
                <w:sz w:val="20"/>
                <w:szCs w:val="20"/>
              </w:rPr>
            </w:pPr>
            <w:r>
              <w:rPr>
                <w:rFonts w:ascii="Calibri" w:hAnsi="Calibri"/>
                <w:sz w:val="20"/>
                <w:szCs w:val="20"/>
              </w:rPr>
              <w:t>Weekly Reflection Journal</w:t>
            </w:r>
          </w:p>
        </w:tc>
      </w:tr>
      <w:tr w:rsidR="005D0E18" w:rsidRPr="00D96676" w14:paraId="42C1C725" w14:textId="77777777" w:rsidTr="00A96832">
        <w:trPr>
          <w:trHeight w:val="389"/>
        </w:trPr>
        <w:tc>
          <w:tcPr>
            <w:tcW w:w="660" w:type="pct"/>
          </w:tcPr>
          <w:p w14:paraId="37D5C429" w14:textId="79AC3CD3" w:rsidR="00B45597" w:rsidRPr="00D96676" w:rsidRDefault="00B66498" w:rsidP="0051198E">
            <w:pPr>
              <w:spacing w:after="120"/>
              <w:rPr>
                <w:rFonts w:ascii="Calibri" w:hAnsi="Calibri"/>
                <w:sz w:val="20"/>
                <w:szCs w:val="20"/>
              </w:rPr>
            </w:pPr>
            <w:r>
              <w:rPr>
                <w:rFonts w:ascii="Calibri" w:hAnsi="Calibri"/>
                <w:sz w:val="20"/>
                <w:szCs w:val="20"/>
              </w:rPr>
              <w:t>9/11 &amp; 9/13</w:t>
            </w:r>
          </w:p>
        </w:tc>
        <w:tc>
          <w:tcPr>
            <w:tcW w:w="737" w:type="pct"/>
          </w:tcPr>
          <w:p w14:paraId="55D713EE" w14:textId="156AD5E3" w:rsidR="00B45597" w:rsidRPr="00D96676" w:rsidRDefault="00B67C6F" w:rsidP="0051198E">
            <w:pPr>
              <w:spacing w:after="120"/>
              <w:rPr>
                <w:rFonts w:ascii="Calibri" w:hAnsi="Calibri"/>
                <w:sz w:val="20"/>
                <w:szCs w:val="20"/>
              </w:rPr>
            </w:pPr>
            <w:r w:rsidRPr="00D96676">
              <w:rPr>
                <w:rFonts w:ascii="Calibri" w:hAnsi="Calibri"/>
                <w:sz w:val="20"/>
                <w:szCs w:val="20"/>
              </w:rPr>
              <w:t xml:space="preserve">The </w:t>
            </w:r>
            <w:r>
              <w:rPr>
                <w:rFonts w:ascii="Calibri" w:hAnsi="Calibri"/>
                <w:sz w:val="20"/>
                <w:szCs w:val="20"/>
              </w:rPr>
              <w:t>Professional Counseling Self</w:t>
            </w:r>
          </w:p>
        </w:tc>
        <w:tc>
          <w:tcPr>
            <w:tcW w:w="1388" w:type="pct"/>
          </w:tcPr>
          <w:p w14:paraId="0B4959BE" w14:textId="7D9D1E69" w:rsidR="00B45597" w:rsidRPr="00D96676" w:rsidRDefault="00B90B14"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 xml:space="preserve">Organization, Preparation &amp; Credentialing </w:t>
            </w:r>
          </w:p>
        </w:tc>
        <w:tc>
          <w:tcPr>
            <w:tcW w:w="1086" w:type="pct"/>
          </w:tcPr>
          <w:p w14:paraId="6FF11C39" w14:textId="08BCF618" w:rsidR="002B2FBE" w:rsidRPr="00D96676" w:rsidRDefault="00077C2F" w:rsidP="0051198E">
            <w:pPr>
              <w:spacing w:after="120"/>
              <w:rPr>
                <w:rFonts w:ascii="Calibri" w:hAnsi="Calibri"/>
                <w:sz w:val="20"/>
                <w:szCs w:val="20"/>
              </w:rPr>
            </w:pPr>
            <w:r>
              <w:rPr>
                <w:rFonts w:ascii="Calibri" w:hAnsi="Calibri"/>
                <w:sz w:val="20"/>
                <w:szCs w:val="20"/>
              </w:rPr>
              <w:t>Gladding, Ch. 4-5</w:t>
            </w:r>
          </w:p>
          <w:p w14:paraId="71491E26" w14:textId="641F304E" w:rsidR="00C342D3" w:rsidRPr="00D96676" w:rsidRDefault="00543EE2" w:rsidP="0051198E">
            <w:pPr>
              <w:spacing w:after="120"/>
              <w:rPr>
                <w:rFonts w:ascii="Calibri" w:hAnsi="Calibri"/>
                <w:sz w:val="20"/>
                <w:szCs w:val="20"/>
              </w:rPr>
            </w:pPr>
            <w:r>
              <w:rPr>
                <w:rFonts w:ascii="Calibri" w:hAnsi="Calibri"/>
                <w:sz w:val="20"/>
                <w:szCs w:val="20"/>
              </w:rPr>
              <w:t>Echterling et al., Ch. 5</w:t>
            </w:r>
          </w:p>
          <w:p w14:paraId="12669D0C" w14:textId="1B3A8C8F" w:rsidR="007D70C6" w:rsidRPr="00D96676" w:rsidRDefault="00A36C9F" w:rsidP="007D70C6">
            <w:pPr>
              <w:spacing w:after="120"/>
              <w:rPr>
                <w:rFonts w:ascii="Calibri" w:hAnsi="Calibri"/>
                <w:sz w:val="20"/>
                <w:szCs w:val="20"/>
              </w:rPr>
            </w:pPr>
            <w:r>
              <w:rPr>
                <w:rFonts w:ascii="Calibri" w:hAnsi="Calibri"/>
                <w:sz w:val="20"/>
                <w:szCs w:val="20"/>
              </w:rPr>
              <w:t>Hutchinson, Ch. 3; Manual, Ch. 3</w:t>
            </w:r>
          </w:p>
          <w:p w14:paraId="18048A91" w14:textId="7537576F" w:rsidR="00354437" w:rsidRPr="00D96676" w:rsidRDefault="00354437" w:rsidP="0051198E">
            <w:pPr>
              <w:spacing w:after="120"/>
              <w:rPr>
                <w:rFonts w:ascii="Calibri" w:hAnsi="Calibri"/>
                <w:sz w:val="20"/>
                <w:szCs w:val="20"/>
              </w:rPr>
            </w:pPr>
            <w:r w:rsidRPr="00D96676">
              <w:rPr>
                <w:rFonts w:ascii="Calibri" w:hAnsi="Calibri"/>
                <w:sz w:val="20"/>
                <w:szCs w:val="20"/>
              </w:rPr>
              <w:t>Yalom (at your pace)</w:t>
            </w:r>
          </w:p>
        </w:tc>
        <w:tc>
          <w:tcPr>
            <w:tcW w:w="1128" w:type="pct"/>
          </w:tcPr>
          <w:p w14:paraId="0144AD87" w14:textId="64262713" w:rsidR="00475A41" w:rsidRPr="00D96676" w:rsidRDefault="00475A41" w:rsidP="0051198E">
            <w:pPr>
              <w:spacing w:after="120"/>
              <w:rPr>
                <w:rFonts w:ascii="Calibri" w:hAnsi="Calibri"/>
                <w:sz w:val="20"/>
                <w:szCs w:val="20"/>
              </w:rPr>
            </w:pPr>
            <w:r>
              <w:rPr>
                <w:rFonts w:ascii="Calibri" w:hAnsi="Calibri"/>
                <w:sz w:val="20"/>
                <w:szCs w:val="20"/>
              </w:rPr>
              <w:t>Weekly Reflection Journal</w:t>
            </w:r>
          </w:p>
        </w:tc>
      </w:tr>
      <w:tr w:rsidR="005D0E18" w:rsidRPr="00D96676" w14:paraId="2F9FE07D" w14:textId="77777777" w:rsidTr="00A96832">
        <w:trPr>
          <w:trHeight w:val="389"/>
        </w:trPr>
        <w:tc>
          <w:tcPr>
            <w:tcW w:w="660" w:type="pct"/>
          </w:tcPr>
          <w:p w14:paraId="280EBF4E" w14:textId="54ECAD75" w:rsidR="00B45597" w:rsidRPr="00D96676" w:rsidRDefault="00B66498" w:rsidP="0051198E">
            <w:pPr>
              <w:spacing w:after="120"/>
              <w:rPr>
                <w:rFonts w:ascii="Calibri" w:hAnsi="Calibri"/>
                <w:sz w:val="20"/>
                <w:szCs w:val="20"/>
              </w:rPr>
            </w:pPr>
            <w:r>
              <w:rPr>
                <w:rFonts w:ascii="Calibri" w:hAnsi="Calibri"/>
                <w:sz w:val="20"/>
                <w:szCs w:val="20"/>
              </w:rPr>
              <w:t xml:space="preserve">9/18 &amp; </w:t>
            </w:r>
            <w:r w:rsidR="004A1DB5">
              <w:rPr>
                <w:rFonts w:ascii="Calibri" w:hAnsi="Calibri"/>
                <w:sz w:val="20"/>
                <w:szCs w:val="20"/>
              </w:rPr>
              <w:t>9/</w:t>
            </w:r>
            <w:r>
              <w:rPr>
                <w:rFonts w:ascii="Calibri" w:hAnsi="Calibri"/>
                <w:sz w:val="20"/>
                <w:szCs w:val="20"/>
              </w:rPr>
              <w:t>20</w:t>
            </w:r>
          </w:p>
        </w:tc>
        <w:tc>
          <w:tcPr>
            <w:tcW w:w="737" w:type="pct"/>
          </w:tcPr>
          <w:p w14:paraId="55AD8AEB" w14:textId="42B69688" w:rsidR="00B45597" w:rsidRPr="00D96676" w:rsidRDefault="00CC51EC" w:rsidP="0051198E">
            <w:pPr>
              <w:spacing w:after="120"/>
              <w:rPr>
                <w:rFonts w:ascii="Calibri" w:hAnsi="Calibri"/>
                <w:sz w:val="20"/>
                <w:szCs w:val="20"/>
              </w:rPr>
            </w:pPr>
            <w:r w:rsidRPr="00D96676">
              <w:rPr>
                <w:rFonts w:ascii="Calibri" w:hAnsi="Calibri"/>
                <w:sz w:val="20"/>
                <w:szCs w:val="20"/>
              </w:rPr>
              <w:t>The Counseling Professional Self</w:t>
            </w:r>
          </w:p>
        </w:tc>
        <w:tc>
          <w:tcPr>
            <w:tcW w:w="1388" w:type="pct"/>
          </w:tcPr>
          <w:p w14:paraId="7814D1B5" w14:textId="300FD472" w:rsidR="00B45597" w:rsidRPr="00AA5F37" w:rsidRDefault="00B90B14"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Ethical Standards</w:t>
            </w:r>
          </w:p>
        </w:tc>
        <w:tc>
          <w:tcPr>
            <w:tcW w:w="1086" w:type="pct"/>
          </w:tcPr>
          <w:p w14:paraId="196999CE" w14:textId="77777777" w:rsidR="00AA5F37" w:rsidRPr="00D96676" w:rsidRDefault="00AA5F37" w:rsidP="00AA5F37">
            <w:pPr>
              <w:spacing w:after="120"/>
              <w:rPr>
                <w:rFonts w:ascii="Calibri" w:hAnsi="Calibri"/>
                <w:sz w:val="20"/>
                <w:szCs w:val="20"/>
              </w:rPr>
            </w:pPr>
            <w:r w:rsidRPr="00D96676">
              <w:rPr>
                <w:rFonts w:ascii="Calibri" w:hAnsi="Calibri"/>
                <w:sz w:val="20"/>
                <w:szCs w:val="20"/>
              </w:rPr>
              <w:t>ACA 2005 Code of Ethics and Standards of Practice</w:t>
            </w:r>
          </w:p>
          <w:p w14:paraId="2C10B1C9" w14:textId="65636184" w:rsidR="00B45597" w:rsidRPr="00D96676" w:rsidRDefault="002D7065" w:rsidP="0051198E">
            <w:pPr>
              <w:spacing w:after="120"/>
              <w:rPr>
                <w:rFonts w:ascii="Calibri" w:hAnsi="Calibri"/>
                <w:sz w:val="20"/>
                <w:szCs w:val="20"/>
              </w:rPr>
            </w:pPr>
            <w:r w:rsidRPr="00D96676">
              <w:rPr>
                <w:rFonts w:ascii="Calibri" w:hAnsi="Calibri"/>
                <w:sz w:val="20"/>
                <w:szCs w:val="20"/>
              </w:rPr>
              <w:t>Gladding, Ch</w:t>
            </w:r>
            <w:r w:rsidR="00B0182D" w:rsidRPr="00D96676">
              <w:rPr>
                <w:rFonts w:ascii="Calibri" w:hAnsi="Calibri"/>
                <w:sz w:val="20"/>
                <w:szCs w:val="20"/>
              </w:rPr>
              <w:t xml:space="preserve">. </w:t>
            </w:r>
            <w:r w:rsidR="00131F3A">
              <w:rPr>
                <w:rFonts w:ascii="Calibri" w:hAnsi="Calibri"/>
                <w:sz w:val="20"/>
                <w:szCs w:val="20"/>
              </w:rPr>
              <w:t>3</w:t>
            </w:r>
          </w:p>
          <w:p w14:paraId="0AC8FF4A" w14:textId="07D41842" w:rsidR="006F52F4" w:rsidRDefault="006F52F4" w:rsidP="0051198E">
            <w:pPr>
              <w:spacing w:after="120"/>
              <w:rPr>
                <w:rFonts w:ascii="Calibri" w:hAnsi="Calibri"/>
                <w:sz w:val="20"/>
                <w:szCs w:val="20"/>
              </w:rPr>
            </w:pPr>
            <w:r w:rsidRPr="00D96676">
              <w:rPr>
                <w:rFonts w:ascii="Calibri" w:hAnsi="Calibri"/>
                <w:sz w:val="20"/>
                <w:szCs w:val="20"/>
              </w:rPr>
              <w:t>Shakoor, Ch. 2</w:t>
            </w:r>
            <w:r w:rsidR="00664688">
              <w:rPr>
                <w:rFonts w:ascii="Calibri" w:hAnsi="Calibri"/>
                <w:sz w:val="20"/>
                <w:szCs w:val="20"/>
              </w:rPr>
              <w:t>, 6</w:t>
            </w:r>
          </w:p>
          <w:p w14:paraId="02A226CA" w14:textId="5BF67B5E" w:rsidR="00C342D3" w:rsidRPr="00D96676" w:rsidRDefault="00543EE2" w:rsidP="0051198E">
            <w:pPr>
              <w:spacing w:after="120"/>
              <w:rPr>
                <w:rFonts w:ascii="Calibri" w:hAnsi="Calibri"/>
                <w:sz w:val="20"/>
                <w:szCs w:val="20"/>
              </w:rPr>
            </w:pPr>
            <w:r>
              <w:rPr>
                <w:rFonts w:ascii="Calibri" w:hAnsi="Calibri"/>
                <w:sz w:val="20"/>
                <w:szCs w:val="20"/>
              </w:rPr>
              <w:t>Echterling et al., Ch. 6</w:t>
            </w:r>
          </w:p>
          <w:p w14:paraId="763819F4" w14:textId="04051E5E" w:rsidR="007D70C6" w:rsidRPr="00D96676" w:rsidRDefault="006664B6" w:rsidP="007D70C6">
            <w:pPr>
              <w:spacing w:after="120"/>
              <w:rPr>
                <w:rFonts w:ascii="Calibri" w:hAnsi="Calibri"/>
                <w:sz w:val="20"/>
                <w:szCs w:val="20"/>
              </w:rPr>
            </w:pPr>
            <w:r>
              <w:rPr>
                <w:rFonts w:ascii="Calibri" w:hAnsi="Calibri"/>
                <w:sz w:val="20"/>
                <w:szCs w:val="20"/>
              </w:rPr>
              <w:t>Hutchinson, Ch. 6; Manual, Ch. 9</w:t>
            </w:r>
          </w:p>
          <w:p w14:paraId="51BE138D" w14:textId="21B6D6F8" w:rsidR="00354437" w:rsidRPr="00D96676" w:rsidRDefault="00354437" w:rsidP="0051198E">
            <w:pPr>
              <w:spacing w:after="120"/>
              <w:rPr>
                <w:rFonts w:ascii="Calibri" w:hAnsi="Calibri"/>
                <w:sz w:val="20"/>
                <w:szCs w:val="20"/>
              </w:rPr>
            </w:pPr>
            <w:r w:rsidRPr="00D96676">
              <w:rPr>
                <w:rFonts w:ascii="Calibri" w:hAnsi="Calibri"/>
                <w:sz w:val="20"/>
                <w:szCs w:val="20"/>
              </w:rPr>
              <w:t>Yalom (at your pace)</w:t>
            </w:r>
          </w:p>
        </w:tc>
        <w:tc>
          <w:tcPr>
            <w:tcW w:w="1128" w:type="pct"/>
          </w:tcPr>
          <w:p w14:paraId="1C1A02FD" w14:textId="5961AF90" w:rsidR="00AE41D9" w:rsidRDefault="004A1DB5" w:rsidP="00AE41D9">
            <w:pPr>
              <w:spacing w:after="120"/>
              <w:rPr>
                <w:rFonts w:ascii="Calibri" w:hAnsi="Calibri"/>
                <w:sz w:val="20"/>
                <w:szCs w:val="20"/>
              </w:rPr>
            </w:pPr>
            <w:r>
              <w:rPr>
                <w:rFonts w:ascii="Calibri" w:hAnsi="Calibri"/>
                <w:sz w:val="20"/>
                <w:szCs w:val="20"/>
              </w:rPr>
              <w:t xml:space="preserve">9/20 - </w:t>
            </w:r>
            <w:r w:rsidR="00AE41D9">
              <w:rPr>
                <w:rFonts w:ascii="Calibri" w:hAnsi="Calibri"/>
                <w:sz w:val="20"/>
                <w:szCs w:val="20"/>
              </w:rPr>
              <w:t>Mini-Assignment 2</w:t>
            </w:r>
          </w:p>
          <w:p w14:paraId="0400D960" w14:textId="7FA7E88B" w:rsidR="00475A41" w:rsidRPr="00D96676" w:rsidRDefault="00475A41" w:rsidP="0051198E">
            <w:pPr>
              <w:spacing w:after="120"/>
              <w:rPr>
                <w:rFonts w:ascii="Calibri" w:hAnsi="Calibri"/>
                <w:sz w:val="20"/>
                <w:szCs w:val="20"/>
              </w:rPr>
            </w:pPr>
            <w:r>
              <w:rPr>
                <w:rFonts w:ascii="Calibri" w:hAnsi="Calibri"/>
                <w:sz w:val="20"/>
                <w:szCs w:val="20"/>
              </w:rPr>
              <w:t>Weekly Reflection Journal</w:t>
            </w:r>
          </w:p>
        </w:tc>
      </w:tr>
      <w:tr w:rsidR="005D0E18" w:rsidRPr="00D96676" w14:paraId="286E965B" w14:textId="77777777" w:rsidTr="00A96832">
        <w:trPr>
          <w:trHeight w:val="389"/>
        </w:trPr>
        <w:tc>
          <w:tcPr>
            <w:tcW w:w="660" w:type="pct"/>
          </w:tcPr>
          <w:p w14:paraId="1B65427E" w14:textId="77777777" w:rsidR="00B45597" w:rsidRDefault="002D23A1" w:rsidP="0051198E">
            <w:pPr>
              <w:spacing w:after="120"/>
              <w:rPr>
                <w:rFonts w:ascii="Calibri" w:hAnsi="Calibri"/>
                <w:sz w:val="20"/>
                <w:szCs w:val="20"/>
              </w:rPr>
            </w:pPr>
            <w:r>
              <w:rPr>
                <w:rFonts w:ascii="Calibri" w:hAnsi="Calibri"/>
                <w:sz w:val="20"/>
                <w:szCs w:val="20"/>
              </w:rPr>
              <w:t>9/25 &amp; 9/27</w:t>
            </w:r>
          </w:p>
          <w:p w14:paraId="6DDD16DB" w14:textId="69908716" w:rsidR="00C31BB5" w:rsidRPr="00C31BB5" w:rsidRDefault="00C31BB5" w:rsidP="0051198E">
            <w:pPr>
              <w:spacing w:after="120"/>
              <w:rPr>
                <w:rFonts w:ascii="Calibri" w:hAnsi="Calibri"/>
                <w:b/>
                <w:sz w:val="20"/>
                <w:szCs w:val="20"/>
              </w:rPr>
            </w:pPr>
          </w:p>
        </w:tc>
        <w:tc>
          <w:tcPr>
            <w:tcW w:w="737" w:type="pct"/>
          </w:tcPr>
          <w:p w14:paraId="08AB4DA4" w14:textId="063B44DB" w:rsidR="00B45597" w:rsidRPr="00D96676" w:rsidRDefault="009B0932" w:rsidP="0051198E">
            <w:pPr>
              <w:spacing w:after="120"/>
              <w:rPr>
                <w:rFonts w:ascii="Calibri" w:hAnsi="Calibri"/>
                <w:sz w:val="20"/>
                <w:szCs w:val="20"/>
              </w:rPr>
            </w:pPr>
            <w:r w:rsidRPr="00D96676">
              <w:rPr>
                <w:rFonts w:ascii="Calibri" w:hAnsi="Calibri"/>
                <w:sz w:val="20"/>
                <w:szCs w:val="20"/>
              </w:rPr>
              <w:t>The Counseling Professional Self</w:t>
            </w:r>
          </w:p>
        </w:tc>
        <w:tc>
          <w:tcPr>
            <w:tcW w:w="1388" w:type="pct"/>
          </w:tcPr>
          <w:p w14:paraId="3BDD8F57" w14:textId="6A01D539" w:rsidR="00B45597" w:rsidRPr="00D96676" w:rsidRDefault="00AA5F37"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Roles, Functions &amp; Collaboration</w:t>
            </w:r>
          </w:p>
        </w:tc>
        <w:tc>
          <w:tcPr>
            <w:tcW w:w="1086" w:type="pct"/>
          </w:tcPr>
          <w:p w14:paraId="613795E1" w14:textId="77777777" w:rsidR="00131F3A" w:rsidRPr="00D96676" w:rsidRDefault="00131F3A" w:rsidP="00131F3A">
            <w:pPr>
              <w:spacing w:after="120"/>
              <w:rPr>
                <w:rFonts w:ascii="Calibri" w:hAnsi="Calibri"/>
                <w:sz w:val="20"/>
                <w:szCs w:val="20"/>
              </w:rPr>
            </w:pPr>
            <w:r>
              <w:rPr>
                <w:rFonts w:ascii="Calibri" w:hAnsi="Calibri"/>
                <w:sz w:val="20"/>
                <w:szCs w:val="20"/>
              </w:rPr>
              <w:t>Gladding, Chs. 6-8, Your program area - 17, 18, 20</w:t>
            </w:r>
          </w:p>
          <w:p w14:paraId="294D43DD" w14:textId="77777777" w:rsidR="00131F3A" w:rsidRDefault="00543EE2" w:rsidP="00543EE2">
            <w:pPr>
              <w:spacing w:after="120"/>
              <w:rPr>
                <w:rFonts w:ascii="Calibri" w:hAnsi="Calibri"/>
                <w:sz w:val="20"/>
                <w:szCs w:val="20"/>
              </w:rPr>
            </w:pPr>
            <w:r>
              <w:rPr>
                <w:rFonts w:ascii="Calibri" w:hAnsi="Calibri"/>
                <w:sz w:val="20"/>
                <w:szCs w:val="20"/>
              </w:rPr>
              <w:t>Echterling et al., Ch. 7</w:t>
            </w:r>
          </w:p>
          <w:p w14:paraId="347D8A7A" w14:textId="52F5BBC1" w:rsidR="006664B6" w:rsidRDefault="006664B6" w:rsidP="00543EE2">
            <w:pPr>
              <w:spacing w:after="120"/>
              <w:rPr>
                <w:rFonts w:ascii="Calibri" w:hAnsi="Calibri"/>
                <w:sz w:val="20"/>
                <w:szCs w:val="20"/>
              </w:rPr>
            </w:pPr>
            <w:r>
              <w:rPr>
                <w:rFonts w:ascii="Calibri" w:hAnsi="Calibri"/>
                <w:sz w:val="20"/>
                <w:szCs w:val="20"/>
              </w:rPr>
              <w:t>Hutchinson, Ch. 4; Manual, Ch. 4</w:t>
            </w:r>
          </w:p>
          <w:p w14:paraId="4A90C0AC" w14:textId="2E3C6978" w:rsidR="0099311D" w:rsidRDefault="0099311D" w:rsidP="00543EE2">
            <w:pPr>
              <w:spacing w:after="120"/>
              <w:rPr>
                <w:rFonts w:ascii="Calibri" w:hAnsi="Calibri"/>
                <w:sz w:val="20"/>
                <w:szCs w:val="20"/>
              </w:rPr>
            </w:pPr>
            <w:r w:rsidRPr="00D96676">
              <w:rPr>
                <w:rFonts w:ascii="Calibri" w:hAnsi="Calibri"/>
                <w:sz w:val="20"/>
                <w:szCs w:val="20"/>
              </w:rPr>
              <w:t>Yalom (at your pace)</w:t>
            </w:r>
          </w:p>
          <w:p w14:paraId="3DD0DEB0" w14:textId="4E5DFA9C" w:rsidR="00354437" w:rsidRPr="00D96676" w:rsidRDefault="00354437" w:rsidP="00131F3A">
            <w:pPr>
              <w:spacing w:after="120"/>
              <w:rPr>
                <w:rFonts w:ascii="Calibri" w:hAnsi="Calibri"/>
                <w:sz w:val="20"/>
                <w:szCs w:val="20"/>
              </w:rPr>
            </w:pPr>
          </w:p>
        </w:tc>
        <w:tc>
          <w:tcPr>
            <w:tcW w:w="1128" w:type="pct"/>
          </w:tcPr>
          <w:p w14:paraId="1BA6B563" w14:textId="5FC9A0D1" w:rsidR="00CC1BFB" w:rsidRDefault="00C31BB5" w:rsidP="00CC1BFB">
            <w:pPr>
              <w:spacing w:after="120"/>
              <w:rPr>
                <w:rFonts w:ascii="Calibri" w:hAnsi="Calibri"/>
                <w:sz w:val="20"/>
                <w:szCs w:val="20"/>
              </w:rPr>
            </w:pPr>
            <w:r>
              <w:rPr>
                <w:rFonts w:ascii="Calibri" w:hAnsi="Calibri"/>
                <w:sz w:val="20"/>
                <w:szCs w:val="20"/>
              </w:rPr>
              <w:t>9/30 by midnight</w:t>
            </w:r>
            <w:r w:rsidR="002C44A3">
              <w:rPr>
                <w:rFonts w:ascii="Calibri" w:hAnsi="Calibri"/>
                <w:sz w:val="20"/>
                <w:szCs w:val="20"/>
              </w:rPr>
              <w:t xml:space="preserve"> </w:t>
            </w:r>
            <w:r>
              <w:rPr>
                <w:rFonts w:ascii="Calibri" w:hAnsi="Calibri"/>
                <w:sz w:val="20"/>
                <w:szCs w:val="20"/>
              </w:rPr>
              <w:t>-</w:t>
            </w:r>
            <w:r w:rsidR="00CC1BFB" w:rsidRPr="00D96676">
              <w:rPr>
                <w:rFonts w:ascii="Calibri" w:hAnsi="Calibri"/>
                <w:sz w:val="20"/>
                <w:szCs w:val="20"/>
              </w:rPr>
              <w:t>Professional Counseling Exam</w:t>
            </w:r>
          </w:p>
          <w:p w14:paraId="73B61A23" w14:textId="2C15B7E3" w:rsidR="00EB5112" w:rsidRDefault="00EB5112" w:rsidP="00CC1BFB">
            <w:pPr>
              <w:spacing w:after="120"/>
              <w:rPr>
                <w:rFonts w:ascii="Calibri" w:hAnsi="Calibri"/>
                <w:sz w:val="20"/>
                <w:szCs w:val="20"/>
              </w:rPr>
            </w:pPr>
            <w:r>
              <w:rPr>
                <w:rFonts w:ascii="Calibri" w:hAnsi="Calibri"/>
                <w:sz w:val="20"/>
                <w:szCs w:val="20"/>
              </w:rPr>
              <w:t>Weekly Reflection Journal</w:t>
            </w:r>
          </w:p>
          <w:p w14:paraId="10FBD6DD" w14:textId="4C615DF2" w:rsidR="00475A41" w:rsidRPr="00D96676" w:rsidRDefault="00475A41" w:rsidP="0051198E">
            <w:pPr>
              <w:spacing w:after="120"/>
              <w:rPr>
                <w:rFonts w:ascii="Calibri" w:hAnsi="Calibri"/>
                <w:sz w:val="20"/>
                <w:szCs w:val="20"/>
              </w:rPr>
            </w:pPr>
          </w:p>
        </w:tc>
      </w:tr>
      <w:tr w:rsidR="009B0932" w:rsidRPr="00D96676" w14:paraId="1A9B7D7F" w14:textId="77777777" w:rsidTr="00A96832">
        <w:trPr>
          <w:trHeight w:val="389"/>
        </w:trPr>
        <w:tc>
          <w:tcPr>
            <w:tcW w:w="660" w:type="pct"/>
          </w:tcPr>
          <w:p w14:paraId="2AAF7FEF" w14:textId="5426BEB1" w:rsidR="002C44A3" w:rsidRPr="005A39AE" w:rsidRDefault="009B0932" w:rsidP="00027217">
            <w:pPr>
              <w:spacing w:after="120"/>
              <w:rPr>
                <w:rFonts w:ascii="Calibri" w:hAnsi="Calibri"/>
                <w:sz w:val="20"/>
                <w:szCs w:val="20"/>
              </w:rPr>
            </w:pPr>
            <w:r>
              <w:rPr>
                <w:rFonts w:ascii="Calibri" w:hAnsi="Calibri"/>
                <w:sz w:val="20"/>
                <w:szCs w:val="20"/>
              </w:rPr>
              <w:t>10/2 &amp; 10/4</w:t>
            </w:r>
          </w:p>
        </w:tc>
        <w:tc>
          <w:tcPr>
            <w:tcW w:w="737" w:type="pct"/>
          </w:tcPr>
          <w:p w14:paraId="62F8CE6E" w14:textId="6C7EF4DD" w:rsidR="009B0932" w:rsidRPr="00D96676" w:rsidRDefault="009B0932" w:rsidP="00027217">
            <w:pPr>
              <w:spacing w:after="120"/>
              <w:rPr>
                <w:rFonts w:ascii="Calibri" w:hAnsi="Calibri"/>
                <w:sz w:val="20"/>
                <w:szCs w:val="20"/>
              </w:rPr>
            </w:pPr>
            <w:r w:rsidRPr="00D96676">
              <w:rPr>
                <w:rFonts w:ascii="Calibri" w:hAnsi="Calibri"/>
                <w:sz w:val="20"/>
                <w:szCs w:val="20"/>
              </w:rPr>
              <w:t>The Wounding Self</w:t>
            </w:r>
          </w:p>
        </w:tc>
        <w:tc>
          <w:tcPr>
            <w:tcW w:w="1388" w:type="pct"/>
          </w:tcPr>
          <w:p w14:paraId="6A56814F" w14:textId="5D84C57C" w:rsidR="009B0932" w:rsidRPr="00D96676" w:rsidRDefault="009B0932"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Rigidity &amp; Chaos</w:t>
            </w:r>
          </w:p>
        </w:tc>
        <w:tc>
          <w:tcPr>
            <w:tcW w:w="1086" w:type="pct"/>
          </w:tcPr>
          <w:p w14:paraId="788F67A1" w14:textId="028F327E" w:rsidR="0099311D" w:rsidRPr="00D96676" w:rsidRDefault="006664B6" w:rsidP="009B0932">
            <w:pPr>
              <w:spacing w:after="120"/>
              <w:rPr>
                <w:rFonts w:ascii="Calibri" w:hAnsi="Calibri"/>
                <w:sz w:val="20"/>
                <w:szCs w:val="20"/>
              </w:rPr>
            </w:pPr>
            <w:r>
              <w:rPr>
                <w:rFonts w:ascii="Calibri" w:hAnsi="Calibri"/>
                <w:sz w:val="20"/>
                <w:szCs w:val="20"/>
              </w:rPr>
              <w:t xml:space="preserve">Hutchinson, Ch. 5, </w:t>
            </w:r>
            <w:r w:rsidR="00304171">
              <w:rPr>
                <w:rFonts w:ascii="Calibri" w:hAnsi="Calibri"/>
                <w:sz w:val="20"/>
                <w:szCs w:val="20"/>
              </w:rPr>
              <w:t>Manual, Ch. 5</w:t>
            </w:r>
          </w:p>
          <w:p w14:paraId="13ABB04F" w14:textId="368558B6" w:rsidR="009B0932" w:rsidRPr="00D96676" w:rsidRDefault="009B0932" w:rsidP="00027217">
            <w:pPr>
              <w:spacing w:after="120"/>
              <w:rPr>
                <w:rFonts w:ascii="Calibri" w:hAnsi="Calibri"/>
                <w:sz w:val="20"/>
                <w:szCs w:val="20"/>
              </w:rPr>
            </w:pPr>
            <w:r w:rsidRPr="00D96676">
              <w:rPr>
                <w:rFonts w:ascii="Calibri" w:hAnsi="Calibri"/>
                <w:sz w:val="20"/>
                <w:szCs w:val="20"/>
              </w:rPr>
              <w:t>Yalom (at your pace)</w:t>
            </w:r>
          </w:p>
        </w:tc>
        <w:tc>
          <w:tcPr>
            <w:tcW w:w="1128" w:type="pct"/>
          </w:tcPr>
          <w:p w14:paraId="5CBC2D88" w14:textId="35800241" w:rsidR="00AE41D9" w:rsidRDefault="00D3167C" w:rsidP="00AE41D9">
            <w:pPr>
              <w:spacing w:after="120"/>
              <w:rPr>
                <w:rFonts w:ascii="Calibri" w:hAnsi="Calibri"/>
                <w:sz w:val="20"/>
                <w:szCs w:val="20"/>
              </w:rPr>
            </w:pPr>
            <w:r>
              <w:rPr>
                <w:rFonts w:ascii="Calibri" w:hAnsi="Calibri"/>
                <w:sz w:val="20"/>
                <w:szCs w:val="20"/>
              </w:rPr>
              <w:t xml:space="preserve">10/2 - </w:t>
            </w:r>
            <w:r w:rsidR="00AE41D9">
              <w:rPr>
                <w:rFonts w:ascii="Calibri" w:hAnsi="Calibri"/>
                <w:sz w:val="20"/>
                <w:szCs w:val="20"/>
              </w:rPr>
              <w:t>Mini-Assignment 3</w:t>
            </w:r>
          </w:p>
          <w:p w14:paraId="43CB87FF" w14:textId="64244DCD" w:rsidR="00077EA6" w:rsidRPr="00D96676" w:rsidRDefault="002C44A3" w:rsidP="00077EA6">
            <w:pPr>
              <w:spacing w:after="120"/>
              <w:rPr>
                <w:rFonts w:ascii="Calibri" w:hAnsi="Calibri"/>
                <w:sz w:val="20"/>
                <w:szCs w:val="20"/>
              </w:rPr>
            </w:pPr>
            <w:r>
              <w:rPr>
                <w:rFonts w:ascii="Calibri" w:hAnsi="Calibri"/>
                <w:sz w:val="20"/>
                <w:szCs w:val="20"/>
              </w:rPr>
              <w:t xml:space="preserve">10/7 by midnight - </w:t>
            </w:r>
            <w:r w:rsidR="00077EA6" w:rsidRPr="00D96676">
              <w:rPr>
                <w:rFonts w:ascii="Calibri" w:hAnsi="Calibri"/>
                <w:sz w:val="20"/>
                <w:szCs w:val="20"/>
              </w:rPr>
              <w:t>Information Interview Paper</w:t>
            </w:r>
          </w:p>
          <w:p w14:paraId="3C977CCC" w14:textId="5664DF89" w:rsidR="009B0932" w:rsidRPr="00D96676" w:rsidRDefault="009B0932" w:rsidP="00027217">
            <w:pPr>
              <w:spacing w:after="120"/>
              <w:rPr>
                <w:rFonts w:ascii="Calibri" w:hAnsi="Calibri"/>
                <w:sz w:val="20"/>
                <w:szCs w:val="20"/>
              </w:rPr>
            </w:pPr>
            <w:r>
              <w:rPr>
                <w:rFonts w:ascii="Calibri" w:hAnsi="Calibri"/>
                <w:sz w:val="20"/>
                <w:szCs w:val="20"/>
              </w:rPr>
              <w:t>Weekly Reflection Journal</w:t>
            </w:r>
          </w:p>
        </w:tc>
      </w:tr>
      <w:tr w:rsidR="009B0932" w:rsidRPr="00D96676" w14:paraId="23508875" w14:textId="77777777" w:rsidTr="00A96832">
        <w:trPr>
          <w:trHeight w:val="389"/>
        </w:trPr>
        <w:tc>
          <w:tcPr>
            <w:tcW w:w="660" w:type="pct"/>
          </w:tcPr>
          <w:p w14:paraId="09927076" w14:textId="6908D909" w:rsidR="009B0932" w:rsidRPr="00D96676" w:rsidRDefault="009B0932" w:rsidP="00CD46B0">
            <w:pPr>
              <w:spacing w:after="120"/>
              <w:rPr>
                <w:rFonts w:ascii="Calibri" w:hAnsi="Calibri"/>
                <w:sz w:val="20"/>
                <w:szCs w:val="20"/>
              </w:rPr>
            </w:pPr>
            <w:r>
              <w:rPr>
                <w:rFonts w:ascii="Calibri" w:hAnsi="Calibri"/>
                <w:sz w:val="20"/>
                <w:szCs w:val="20"/>
              </w:rPr>
              <w:t>10/9 &amp; 10/11</w:t>
            </w:r>
          </w:p>
        </w:tc>
        <w:tc>
          <w:tcPr>
            <w:tcW w:w="737" w:type="pct"/>
          </w:tcPr>
          <w:p w14:paraId="7691A50B" w14:textId="76E079BC" w:rsidR="009B0932" w:rsidRPr="00D96676" w:rsidRDefault="009B0932" w:rsidP="00CD46B0">
            <w:pPr>
              <w:spacing w:after="120"/>
              <w:rPr>
                <w:rFonts w:ascii="Calibri" w:hAnsi="Calibri"/>
                <w:sz w:val="20"/>
                <w:szCs w:val="20"/>
              </w:rPr>
            </w:pPr>
            <w:r w:rsidRPr="00D96676">
              <w:rPr>
                <w:rFonts w:ascii="Calibri" w:hAnsi="Calibri"/>
                <w:sz w:val="20"/>
                <w:szCs w:val="20"/>
              </w:rPr>
              <w:t>The Wounding Self</w:t>
            </w:r>
          </w:p>
        </w:tc>
        <w:tc>
          <w:tcPr>
            <w:tcW w:w="1388" w:type="pct"/>
          </w:tcPr>
          <w:p w14:paraId="49A936A4" w14:textId="1CAB21E0" w:rsidR="009B0932" w:rsidRPr="00D96676" w:rsidRDefault="009B0932"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Power &amp; Control</w:t>
            </w:r>
          </w:p>
        </w:tc>
        <w:tc>
          <w:tcPr>
            <w:tcW w:w="1086" w:type="pct"/>
          </w:tcPr>
          <w:p w14:paraId="0C09A2B0" w14:textId="77777777" w:rsidR="00E76A1F" w:rsidRPr="00D96676" w:rsidRDefault="00E76A1F" w:rsidP="00E76A1F">
            <w:pPr>
              <w:spacing w:after="120"/>
              <w:rPr>
                <w:rFonts w:ascii="Calibri" w:hAnsi="Calibri"/>
                <w:sz w:val="20"/>
                <w:szCs w:val="20"/>
              </w:rPr>
            </w:pPr>
            <w:r w:rsidRPr="00D96676">
              <w:rPr>
                <w:rFonts w:ascii="Calibri" w:hAnsi="Calibri"/>
                <w:sz w:val="20"/>
                <w:szCs w:val="20"/>
              </w:rPr>
              <w:t>Shakoor, Ch. 3, Appendix C</w:t>
            </w:r>
          </w:p>
          <w:p w14:paraId="55CD6BD3" w14:textId="3135CBDF" w:rsidR="009B0932" w:rsidRPr="00D96676" w:rsidRDefault="00304171" w:rsidP="009B0932">
            <w:pPr>
              <w:spacing w:after="120"/>
              <w:rPr>
                <w:rFonts w:ascii="Calibri" w:hAnsi="Calibri"/>
                <w:sz w:val="20"/>
                <w:szCs w:val="20"/>
              </w:rPr>
            </w:pPr>
            <w:r>
              <w:rPr>
                <w:rFonts w:ascii="Calibri" w:hAnsi="Calibri"/>
                <w:sz w:val="20"/>
                <w:szCs w:val="20"/>
              </w:rPr>
              <w:t>Hutchinson, Ch. 6</w:t>
            </w:r>
            <w:r w:rsidR="009B0932" w:rsidRPr="00D96676">
              <w:rPr>
                <w:rFonts w:ascii="Calibri" w:hAnsi="Calibri"/>
                <w:sz w:val="20"/>
                <w:szCs w:val="20"/>
              </w:rPr>
              <w:t>; Manual, Ch.</w:t>
            </w:r>
            <w:r w:rsidR="004D42C8">
              <w:rPr>
                <w:rFonts w:ascii="Calibri" w:hAnsi="Calibri"/>
                <w:sz w:val="20"/>
                <w:szCs w:val="20"/>
              </w:rPr>
              <w:t xml:space="preserve"> 6</w:t>
            </w:r>
          </w:p>
          <w:p w14:paraId="6F22C604" w14:textId="44AE7444" w:rsidR="009B0932" w:rsidRPr="00D96676" w:rsidRDefault="009B0932" w:rsidP="00A413E6">
            <w:pPr>
              <w:spacing w:after="120"/>
              <w:rPr>
                <w:rFonts w:ascii="Calibri" w:hAnsi="Calibri"/>
                <w:sz w:val="20"/>
                <w:szCs w:val="20"/>
              </w:rPr>
            </w:pPr>
            <w:r w:rsidRPr="00D96676">
              <w:rPr>
                <w:rFonts w:ascii="Calibri" w:hAnsi="Calibri"/>
                <w:sz w:val="20"/>
                <w:szCs w:val="20"/>
              </w:rPr>
              <w:t>Yalom (at your pace)</w:t>
            </w:r>
          </w:p>
        </w:tc>
        <w:tc>
          <w:tcPr>
            <w:tcW w:w="1128" w:type="pct"/>
          </w:tcPr>
          <w:p w14:paraId="0F5AA3F4" w14:textId="1FF01AD2" w:rsidR="009B0932" w:rsidRPr="00D96676" w:rsidRDefault="009B0932" w:rsidP="00CD46B0">
            <w:pPr>
              <w:spacing w:after="120"/>
              <w:rPr>
                <w:rFonts w:ascii="Calibri" w:hAnsi="Calibri"/>
                <w:sz w:val="20"/>
                <w:szCs w:val="20"/>
              </w:rPr>
            </w:pPr>
            <w:r>
              <w:rPr>
                <w:rFonts w:ascii="Calibri" w:hAnsi="Calibri"/>
                <w:sz w:val="20"/>
                <w:szCs w:val="20"/>
              </w:rPr>
              <w:t>Weekly Reflection Journal</w:t>
            </w:r>
          </w:p>
        </w:tc>
      </w:tr>
      <w:tr w:rsidR="009B0932" w:rsidRPr="00D96676" w14:paraId="092B7257" w14:textId="77777777" w:rsidTr="00A96832">
        <w:trPr>
          <w:trHeight w:val="389"/>
        </w:trPr>
        <w:tc>
          <w:tcPr>
            <w:tcW w:w="660" w:type="pct"/>
          </w:tcPr>
          <w:p w14:paraId="137B1A2B" w14:textId="74A7ACAC" w:rsidR="009B0932" w:rsidRDefault="009B0932" w:rsidP="00CD46B0">
            <w:pPr>
              <w:spacing w:after="120"/>
              <w:rPr>
                <w:rFonts w:ascii="Calibri" w:hAnsi="Calibri"/>
                <w:sz w:val="20"/>
                <w:szCs w:val="20"/>
              </w:rPr>
            </w:pPr>
            <w:r>
              <w:rPr>
                <w:rFonts w:ascii="Calibri" w:hAnsi="Calibri"/>
                <w:sz w:val="20"/>
                <w:szCs w:val="20"/>
              </w:rPr>
              <w:t>10/16 &amp; 10/18</w:t>
            </w:r>
          </w:p>
          <w:p w14:paraId="08D66F1F" w14:textId="5F984682" w:rsidR="009B0932" w:rsidRPr="002D23A1" w:rsidRDefault="009B0932" w:rsidP="00CD46B0">
            <w:pPr>
              <w:spacing w:after="120"/>
              <w:rPr>
                <w:rFonts w:ascii="Calibri" w:hAnsi="Calibri"/>
                <w:b/>
                <w:sz w:val="20"/>
                <w:szCs w:val="20"/>
              </w:rPr>
            </w:pPr>
            <w:r>
              <w:rPr>
                <w:rFonts w:ascii="Calibri" w:hAnsi="Calibri"/>
                <w:b/>
                <w:sz w:val="20"/>
                <w:szCs w:val="20"/>
              </w:rPr>
              <w:t>No Class 10/16-Mid-Semester Break</w:t>
            </w:r>
          </w:p>
        </w:tc>
        <w:tc>
          <w:tcPr>
            <w:tcW w:w="737" w:type="pct"/>
          </w:tcPr>
          <w:p w14:paraId="2571A78B" w14:textId="5941AEFF" w:rsidR="009B0932" w:rsidRPr="00D96676" w:rsidRDefault="009B0932" w:rsidP="00CD46B0">
            <w:pPr>
              <w:spacing w:after="120"/>
              <w:rPr>
                <w:rFonts w:ascii="Calibri" w:hAnsi="Calibri"/>
                <w:sz w:val="20"/>
                <w:szCs w:val="20"/>
              </w:rPr>
            </w:pPr>
            <w:r w:rsidRPr="00D96676">
              <w:rPr>
                <w:rFonts w:ascii="Calibri" w:hAnsi="Calibri"/>
                <w:sz w:val="20"/>
                <w:szCs w:val="20"/>
              </w:rPr>
              <w:t>The Wounding Self</w:t>
            </w:r>
          </w:p>
        </w:tc>
        <w:tc>
          <w:tcPr>
            <w:tcW w:w="1388" w:type="pct"/>
          </w:tcPr>
          <w:p w14:paraId="14354A94" w14:textId="47E35C21" w:rsidR="009B0932" w:rsidRPr="00D96676" w:rsidRDefault="009B0932"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Trauma &amp; Crisis</w:t>
            </w:r>
          </w:p>
        </w:tc>
        <w:tc>
          <w:tcPr>
            <w:tcW w:w="1086" w:type="pct"/>
          </w:tcPr>
          <w:p w14:paraId="546176BB" w14:textId="270A805A" w:rsidR="009B0932" w:rsidRPr="00D96676" w:rsidRDefault="00F62EAE" w:rsidP="009B0932">
            <w:pPr>
              <w:spacing w:after="120"/>
              <w:rPr>
                <w:rFonts w:ascii="Calibri" w:hAnsi="Calibri"/>
                <w:sz w:val="20"/>
                <w:szCs w:val="20"/>
              </w:rPr>
            </w:pPr>
            <w:r>
              <w:rPr>
                <w:rFonts w:ascii="Calibri" w:hAnsi="Calibri"/>
                <w:sz w:val="20"/>
                <w:szCs w:val="20"/>
              </w:rPr>
              <w:t>Hutchinson, Ch. 7; Manual, Ch. 7</w:t>
            </w:r>
          </w:p>
          <w:p w14:paraId="5B7AC364" w14:textId="3A14CFAE" w:rsidR="009B0932" w:rsidRPr="00D96676" w:rsidRDefault="009B0932" w:rsidP="00A413E6">
            <w:pPr>
              <w:spacing w:after="120"/>
              <w:rPr>
                <w:rFonts w:ascii="Calibri" w:hAnsi="Calibri"/>
                <w:sz w:val="20"/>
                <w:szCs w:val="20"/>
              </w:rPr>
            </w:pPr>
            <w:r w:rsidRPr="00D96676">
              <w:rPr>
                <w:rFonts w:ascii="Calibri" w:hAnsi="Calibri"/>
                <w:sz w:val="20"/>
                <w:szCs w:val="20"/>
              </w:rPr>
              <w:t>Yalom (at your pace)</w:t>
            </w:r>
          </w:p>
        </w:tc>
        <w:tc>
          <w:tcPr>
            <w:tcW w:w="1128" w:type="pct"/>
          </w:tcPr>
          <w:p w14:paraId="0BD2D96E" w14:textId="139915D6" w:rsidR="00AE41D9" w:rsidRDefault="004A1DB5" w:rsidP="00AE41D9">
            <w:pPr>
              <w:spacing w:after="120"/>
              <w:rPr>
                <w:rFonts w:ascii="Calibri" w:hAnsi="Calibri"/>
                <w:sz w:val="20"/>
                <w:szCs w:val="20"/>
              </w:rPr>
            </w:pPr>
            <w:r>
              <w:rPr>
                <w:rFonts w:ascii="Calibri" w:hAnsi="Calibri"/>
                <w:sz w:val="20"/>
                <w:szCs w:val="20"/>
              </w:rPr>
              <w:t xml:space="preserve">10/18 - </w:t>
            </w:r>
            <w:r w:rsidR="00AE41D9">
              <w:rPr>
                <w:rFonts w:ascii="Calibri" w:hAnsi="Calibri"/>
                <w:sz w:val="20"/>
                <w:szCs w:val="20"/>
              </w:rPr>
              <w:t>Mini-Assignment 4</w:t>
            </w:r>
          </w:p>
          <w:p w14:paraId="0FA6B2F1" w14:textId="28AF9734" w:rsidR="009B0932" w:rsidRPr="00D96676" w:rsidRDefault="009B0932" w:rsidP="00CD46B0">
            <w:pPr>
              <w:spacing w:after="120"/>
              <w:rPr>
                <w:rFonts w:ascii="Calibri" w:hAnsi="Calibri"/>
                <w:sz w:val="20"/>
                <w:szCs w:val="20"/>
              </w:rPr>
            </w:pPr>
            <w:r>
              <w:rPr>
                <w:rFonts w:ascii="Calibri" w:hAnsi="Calibri"/>
                <w:sz w:val="20"/>
                <w:szCs w:val="20"/>
              </w:rPr>
              <w:t>Weekly Reflection Journal</w:t>
            </w:r>
          </w:p>
        </w:tc>
      </w:tr>
      <w:tr w:rsidR="009B0932" w:rsidRPr="00D96676" w14:paraId="00CBFF38" w14:textId="77777777" w:rsidTr="00A96832">
        <w:trPr>
          <w:trHeight w:val="389"/>
        </w:trPr>
        <w:tc>
          <w:tcPr>
            <w:tcW w:w="660" w:type="pct"/>
          </w:tcPr>
          <w:p w14:paraId="2839ED11" w14:textId="081BA890" w:rsidR="009B0932" w:rsidRPr="00D96676" w:rsidRDefault="009B0932" w:rsidP="00027217">
            <w:pPr>
              <w:spacing w:after="120"/>
              <w:rPr>
                <w:rFonts w:ascii="Calibri" w:hAnsi="Calibri"/>
                <w:sz w:val="20"/>
                <w:szCs w:val="20"/>
              </w:rPr>
            </w:pPr>
            <w:r>
              <w:rPr>
                <w:rFonts w:ascii="Calibri" w:hAnsi="Calibri"/>
                <w:sz w:val="20"/>
                <w:szCs w:val="20"/>
              </w:rPr>
              <w:t>10/23 &amp; 10/25</w:t>
            </w:r>
          </w:p>
        </w:tc>
        <w:tc>
          <w:tcPr>
            <w:tcW w:w="737" w:type="pct"/>
          </w:tcPr>
          <w:p w14:paraId="1D4F4CB8" w14:textId="734880ED" w:rsidR="009B0932" w:rsidRPr="00D96676" w:rsidRDefault="009B0932" w:rsidP="00027217">
            <w:pPr>
              <w:spacing w:after="120"/>
              <w:rPr>
                <w:rFonts w:ascii="Calibri" w:hAnsi="Calibri"/>
                <w:sz w:val="20"/>
                <w:szCs w:val="20"/>
              </w:rPr>
            </w:pPr>
            <w:r w:rsidRPr="00D96676">
              <w:rPr>
                <w:rFonts w:ascii="Calibri" w:hAnsi="Calibri"/>
                <w:sz w:val="20"/>
                <w:szCs w:val="20"/>
              </w:rPr>
              <w:t>The Wounding Self</w:t>
            </w:r>
          </w:p>
        </w:tc>
        <w:tc>
          <w:tcPr>
            <w:tcW w:w="1388" w:type="pct"/>
          </w:tcPr>
          <w:p w14:paraId="5EB3F636" w14:textId="3F86F889" w:rsidR="009B0932" w:rsidRPr="00D96676" w:rsidRDefault="009B0932"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Coping with Wounding</w:t>
            </w:r>
          </w:p>
        </w:tc>
        <w:tc>
          <w:tcPr>
            <w:tcW w:w="1086" w:type="pct"/>
          </w:tcPr>
          <w:p w14:paraId="084C350F" w14:textId="77777777" w:rsidR="0099311D" w:rsidRDefault="0099311D" w:rsidP="00A413E6">
            <w:pPr>
              <w:spacing w:after="120"/>
              <w:rPr>
                <w:rFonts w:ascii="Calibri" w:hAnsi="Calibri"/>
                <w:sz w:val="20"/>
                <w:szCs w:val="20"/>
              </w:rPr>
            </w:pPr>
            <w:r>
              <w:rPr>
                <w:rFonts w:ascii="Calibri" w:hAnsi="Calibri"/>
                <w:sz w:val="20"/>
                <w:szCs w:val="20"/>
              </w:rPr>
              <w:t>Hutchinson, Ch. 8; Manual, Ch. 8</w:t>
            </w:r>
          </w:p>
          <w:p w14:paraId="500C620A" w14:textId="6E9C2DA1" w:rsidR="009B0932" w:rsidRDefault="009B0932" w:rsidP="00A413E6">
            <w:pPr>
              <w:spacing w:after="120"/>
              <w:rPr>
                <w:rFonts w:ascii="Calibri" w:hAnsi="Calibri"/>
                <w:sz w:val="20"/>
                <w:szCs w:val="20"/>
              </w:rPr>
            </w:pPr>
            <w:r w:rsidRPr="00D96676">
              <w:rPr>
                <w:rFonts w:ascii="Calibri" w:hAnsi="Calibri"/>
                <w:sz w:val="20"/>
                <w:szCs w:val="20"/>
              </w:rPr>
              <w:t>Yalom (at your pace)</w:t>
            </w:r>
          </w:p>
          <w:p w14:paraId="38F963B0" w14:textId="43E12189" w:rsidR="00545958" w:rsidRPr="00D96676" w:rsidRDefault="00545958" w:rsidP="00545958">
            <w:pPr>
              <w:spacing w:after="120"/>
              <w:rPr>
                <w:rFonts w:ascii="Calibri" w:hAnsi="Calibri"/>
                <w:sz w:val="20"/>
                <w:szCs w:val="20"/>
              </w:rPr>
            </w:pPr>
          </w:p>
        </w:tc>
        <w:tc>
          <w:tcPr>
            <w:tcW w:w="1128" w:type="pct"/>
          </w:tcPr>
          <w:p w14:paraId="52722A42" w14:textId="0D631D0E" w:rsidR="009B0932" w:rsidRPr="00D96676" w:rsidRDefault="009B0932" w:rsidP="00027217">
            <w:pPr>
              <w:spacing w:after="120"/>
              <w:rPr>
                <w:rFonts w:ascii="Calibri" w:hAnsi="Calibri"/>
                <w:sz w:val="20"/>
                <w:szCs w:val="20"/>
              </w:rPr>
            </w:pPr>
            <w:r>
              <w:rPr>
                <w:rFonts w:ascii="Calibri" w:hAnsi="Calibri"/>
                <w:sz w:val="20"/>
                <w:szCs w:val="20"/>
              </w:rPr>
              <w:t>Weekly Reflection Journal</w:t>
            </w:r>
          </w:p>
        </w:tc>
      </w:tr>
      <w:tr w:rsidR="009B0932" w:rsidRPr="00D96676" w14:paraId="724B9C58" w14:textId="77777777" w:rsidTr="00A96832">
        <w:trPr>
          <w:trHeight w:val="389"/>
        </w:trPr>
        <w:tc>
          <w:tcPr>
            <w:tcW w:w="660" w:type="pct"/>
          </w:tcPr>
          <w:p w14:paraId="746ED1A7" w14:textId="281E6392" w:rsidR="009B0932" w:rsidRPr="00D96676" w:rsidRDefault="009B0932" w:rsidP="00027217">
            <w:pPr>
              <w:spacing w:after="120"/>
              <w:rPr>
                <w:rFonts w:ascii="Calibri" w:hAnsi="Calibri"/>
                <w:sz w:val="20"/>
                <w:szCs w:val="20"/>
              </w:rPr>
            </w:pPr>
            <w:r>
              <w:rPr>
                <w:rFonts w:ascii="Calibri" w:hAnsi="Calibri"/>
                <w:sz w:val="20"/>
                <w:szCs w:val="20"/>
              </w:rPr>
              <w:t>10/30 &amp; 11/1</w:t>
            </w:r>
          </w:p>
        </w:tc>
        <w:tc>
          <w:tcPr>
            <w:tcW w:w="737" w:type="pct"/>
          </w:tcPr>
          <w:p w14:paraId="5A6DEDCD" w14:textId="69BAD4F5" w:rsidR="009B0932" w:rsidRPr="00D96676" w:rsidRDefault="008862AD" w:rsidP="00027217">
            <w:pPr>
              <w:spacing w:after="120"/>
              <w:rPr>
                <w:rFonts w:ascii="Calibri" w:hAnsi="Calibri"/>
                <w:sz w:val="20"/>
                <w:szCs w:val="20"/>
              </w:rPr>
            </w:pPr>
            <w:r w:rsidRPr="00D96676">
              <w:rPr>
                <w:rFonts w:ascii="Calibri" w:hAnsi="Calibri"/>
                <w:sz w:val="20"/>
                <w:szCs w:val="20"/>
              </w:rPr>
              <w:t>The Wounding Self</w:t>
            </w:r>
          </w:p>
        </w:tc>
        <w:tc>
          <w:tcPr>
            <w:tcW w:w="1388" w:type="pct"/>
          </w:tcPr>
          <w:p w14:paraId="4648AE4F" w14:textId="48AD6069" w:rsidR="009B0932" w:rsidRPr="00D96676" w:rsidRDefault="00AE2143" w:rsidP="00557EC2">
            <w:pPr>
              <w:pStyle w:val="ListParagraph"/>
              <w:numPr>
                <w:ilvl w:val="0"/>
                <w:numId w:val="45"/>
              </w:numPr>
              <w:spacing w:after="120"/>
              <w:ind w:left="341" w:hanging="341"/>
              <w:rPr>
                <w:rFonts w:ascii="Calibri" w:hAnsi="Calibri"/>
                <w:sz w:val="20"/>
                <w:szCs w:val="20"/>
              </w:rPr>
            </w:pPr>
            <w:r>
              <w:rPr>
                <w:rFonts w:ascii="Calibri" w:hAnsi="Calibri"/>
                <w:sz w:val="20"/>
                <w:szCs w:val="20"/>
              </w:rPr>
              <w:t>Transitioning to Healing</w:t>
            </w:r>
          </w:p>
        </w:tc>
        <w:tc>
          <w:tcPr>
            <w:tcW w:w="1086" w:type="pct"/>
          </w:tcPr>
          <w:p w14:paraId="639403E9" w14:textId="77777777" w:rsidR="00E76A1F" w:rsidRDefault="00E76A1F" w:rsidP="00E76A1F">
            <w:pPr>
              <w:spacing w:after="120"/>
              <w:rPr>
                <w:rFonts w:ascii="Calibri" w:hAnsi="Calibri"/>
                <w:sz w:val="20"/>
                <w:szCs w:val="20"/>
              </w:rPr>
            </w:pPr>
            <w:r w:rsidRPr="00D96676">
              <w:rPr>
                <w:rFonts w:ascii="Calibri" w:hAnsi="Calibri"/>
                <w:sz w:val="20"/>
                <w:szCs w:val="20"/>
              </w:rPr>
              <w:t>Shakoor, Ch. 4</w:t>
            </w:r>
          </w:p>
          <w:p w14:paraId="62D65D6E" w14:textId="77777777" w:rsidR="009B0932" w:rsidRDefault="00F62EAE" w:rsidP="00F62EAE">
            <w:pPr>
              <w:spacing w:after="120"/>
              <w:rPr>
                <w:rFonts w:ascii="Calibri" w:hAnsi="Calibri"/>
                <w:sz w:val="20"/>
                <w:szCs w:val="20"/>
              </w:rPr>
            </w:pPr>
            <w:r>
              <w:rPr>
                <w:rFonts w:ascii="Calibri" w:hAnsi="Calibri"/>
                <w:sz w:val="20"/>
                <w:szCs w:val="20"/>
              </w:rPr>
              <w:t>Hutchinson, Ch. 9</w:t>
            </w:r>
          </w:p>
          <w:p w14:paraId="6D53E88F" w14:textId="54CB3414" w:rsidR="00F838E6" w:rsidRPr="00D96676" w:rsidRDefault="00F838E6" w:rsidP="00F62EAE">
            <w:pPr>
              <w:spacing w:after="120"/>
              <w:rPr>
                <w:rFonts w:ascii="Calibri" w:hAnsi="Calibri"/>
                <w:sz w:val="20"/>
                <w:szCs w:val="20"/>
              </w:rPr>
            </w:pPr>
            <w:r w:rsidRPr="00D96676">
              <w:rPr>
                <w:rFonts w:ascii="Calibri" w:hAnsi="Calibri"/>
                <w:sz w:val="20"/>
                <w:szCs w:val="20"/>
              </w:rPr>
              <w:t>Yalom (at your pace)</w:t>
            </w:r>
          </w:p>
        </w:tc>
        <w:tc>
          <w:tcPr>
            <w:tcW w:w="1128" w:type="pct"/>
          </w:tcPr>
          <w:p w14:paraId="028BB3E9" w14:textId="72E76325" w:rsidR="00EB2284" w:rsidRDefault="004A1DB5" w:rsidP="00EB2284">
            <w:pPr>
              <w:spacing w:after="120"/>
              <w:rPr>
                <w:rFonts w:ascii="Calibri" w:hAnsi="Calibri"/>
                <w:sz w:val="20"/>
                <w:szCs w:val="20"/>
              </w:rPr>
            </w:pPr>
            <w:r>
              <w:rPr>
                <w:rFonts w:ascii="Calibri" w:hAnsi="Calibri"/>
                <w:sz w:val="20"/>
                <w:szCs w:val="20"/>
              </w:rPr>
              <w:t xml:space="preserve">11/1 - </w:t>
            </w:r>
            <w:r w:rsidR="00EB2284">
              <w:rPr>
                <w:rFonts w:ascii="Calibri" w:hAnsi="Calibri"/>
                <w:sz w:val="20"/>
                <w:szCs w:val="20"/>
              </w:rPr>
              <w:t>Mini-Assignment 5</w:t>
            </w:r>
          </w:p>
          <w:p w14:paraId="470DAA50" w14:textId="30421F43" w:rsidR="009B0932" w:rsidRPr="00D96676" w:rsidRDefault="00EB5112" w:rsidP="00027217">
            <w:pPr>
              <w:spacing w:after="120"/>
              <w:rPr>
                <w:rFonts w:ascii="Calibri" w:hAnsi="Calibri"/>
                <w:sz w:val="20"/>
                <w:szCs w:val="20"/>
              </w:rPr>
            </w:pPr>
            <w:r>
              <w:rPr>
                <w:rFonts w:ascii="Calibri" w:hAnsi="Calibri"/>
                <w:sz w:val="20"/>
                <w:szCs w:val="20"/>
              </w:rPr>
              <w:t>Weekly Reflection Journal</w:t>
            </w:r>
          </w:p>
        </w:tc>
      </w:tr>
      <w:tr w:rsidR="008862AD" w:rsidRPr="00D96676" w14:paraId="43BFB714" w14:textId="77777777" w:rsidTr="00A96832">
        <w:trPr>
          <w:trHeight w:val="389"/>
        </w:trPr>
        <w:tc>
          <w:tcPr>
            <w:tcW w:w="660" w:type="pct"/>
          </w:tcPr>
          <w:p w14:paraId="5508D651" w14:textId="30DEA7EA" w:rsidR="008862AD" w:rsidRPr="00D96676" w:rsidRDefault="008862AD" w:rsidP="00027217">
            <w:pPr>
              <w:spacing w:after="120"/>
              <w:rPr>
                <w:rFonts w:ascii="Calibri" w:hAnsi="Calibri"/>
                <w:sz w:val="20"/>
                <w:szCs w:val="20"/>
              </w:rPr>
            </w:pPr>
            <w:r>
              <w:rPr>
                <w:rFonts w:ascii="Calibri" w:hAnsi="Calibri"/>
                <w:sz w:val="20"/>
                <w:szCs w:val="20"/>
              </w:rPr>
              <w:t>11/6 &amp; 11/8</w:t>
            </w:r>
          </w:p>
        </w:tc>
        <w:tc>
          <w:tcPr>
            <w:tcW w:w="737" w:type="pct"/>
          </w:tcPr>
          <w:p w14:paraId="4F12D2CB" w14:textId="2C09BEE7" w:rsidR="008862AD" w:rsidRPr="00D96676" w:rsidRDefault="008862AD" w:rsidP="00027217">
            <w:pPr>
              <w:spacing w:after="120"/>
              <w:rPr>
                <w:rFonts w:ascii="Calibri" w:hAnsi="Calibri"/>
                <w:sz w:val="20"/>
                <w:szCs w:val="20"/>
              </w:rPr>
            </w:pPr>
            <w:r w:rsidRPr="00D96676">
              <w:rPr>
                <w:rFonts w:ascii="Calibri" w:hAnsi="Calibri"/>
                <w:sz w:val="20"/>
                <w:szCs w:val="20"/>
              </w:rPr>
              <w:t>The Healing Self</w:t>
            </w:r>
          </w:p>
        </w:tc>
        <w:tc>
          <w:tcPr>
            <w:tcW w:w="1388" w:type="pct"/>
          </w:tcPr>
          <w:p w14:paraId="202D88C5" w14:textId="0CED71C6" w:rsidR="008862AD" w:rsidRPr="00D96676" w:rsidRDefault="008862AD"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Orientation to Wellness</w:t>
            </w:r>
          </w:p>
        </w:tc>
        <w:tc>
          <w:tcPr>
            <w:tcW w:w="1086" w:type="pct"/>
          </w:tcPr>
          <w:p w14:paraId="0C3261D8" w14:textId="77777777" w:rsidR="008862AD" w:rsidRPr="00D96676" w:rsidRDefault="008862AD" w:rsidP="008862AD">
            <w:pPr>
              <w:spacing w:after="120"/>
              <w:rPr>
                <w:rFonts w:ascii="Calibri" w:hAnsi="Calibri"/>
                <w:sz w:val="20"/>
                <w:szCs w:val="20"/>
              </w:rPr>
            </w:pPr>
            <w:r w:rsidRPr="00D96676">
              <w:rPr>
                <w:rFonts w:ascii="Calibri" w:hAnsi="Calibri"/>
                <w:sz w:val="20"/>
                <w:szCs w:val="20"/>
              </w:rPr>
              <w:t>Shakoor, Ch. 5</w:t>
            </w:r>
          </w:p>
          <w:p w14:paraId="047AF5F4" w14:textId="77777777" w:rsidR="00F838E6" w:rsidRDefault="00F838E6" w:rsidP="00F62EAE">
            <w:pPr>
              <w:spacing w:after="120"/>
              <w:rPr>
                <w:rFonts w:ascii="Calibri" w:hAnsi="Calibri"/>
                <w:sz w:val="20"/>
                <w:szCs w:val="20"/>
              </w:rPr>
            </w:pPr>
            <w:r>
              <w:rPr>
                <w:rFonts w:ascii="Calibri" w:hAnsi="Calibri"/>
                <w:sz w:val="20"/>
                <w:szCs w:val="20"/>
              </w:rPr>
              <w:t>Hutchinson, Ch. 10; Manual, Ch. 10</w:t>
            </w:r>
          </w:p>
          <w:p w14:paraId="023B4BDB" w14:textId="7C3A4783" w:rsidR="00F62EAE" w:rsidRDefault="008862AD" w:rsidP="00F62EAE">
            <w:pPr>
              <w:spacing w:after="120"/>
              <w:rPr>
                <w:rFonts w:ascii="Calibri" w:hAnsi="Calibri"/>
                <w:sz w:val="20"/>
                <w:szCs w:val="20"/>
              </w:rPr>
            </w:pPr>
            <w:r w:rsidRPr="00D96676">
              <w:rPr>
                <w:rFonts w:ascii="Calibri" w:hAnsi="Calibri"/>
                <w:sz w:val="20"/>
                <w:szCs w:val="20"/>
              </w:rPr>
              <w:t>Yalom (at your pace)</w:t>
            </w:r>
          </w:p>
          <w:p w14:paraId="034EE3E0" w14:textId="7B9E04F3" w:rsidR="00F62EAE" w:rsidRPr="00D96676" w:rsidRDefault="00F62EAE" w:rsidP="00F62EAE">
            <w:pPr>
              <w:spacing w:after="120"/>
              <w:rPr>
                <w:rFonts w:ascii="Calibri" w:hAnsi="Calibri"/>
                <w:sz w:val="20"/>
                <w:szCs w:val="20"/>
              </w:rPr>
            </w:pPr>
          </w:p>
          <w:p w14:paraId="0DE4AAF0" w14:textId="03E055B1" w:rsidR="008862AD" w:rsidRPr="00D96676" w:rsidRDefault="008862AD" w:rsidP="00027217">
            <w:pPr>
              <w:spacing w:after="120"/>
              <w:rPr>
                <w:rFonts w:ascii="Calibri" w:hAnsi="Calibri"/>
                <w:sz w:val="20"/>
                <w:szCs w:val="20"/>
              </w:rPr>
            </w:pPr>
          </w:p>
        </w:tc>
        <w:tc>
          <w:tcPr>
            <w:tcW w:w="1128" w:type="pct"/>
          </w:tcPr>
          <w:p w14:paraId="187E639A" w14:textId="50441FF2" w:rsidR="008862AD" w:rsidRPr="00D96676" w:rsidRDefault="008862AD" w:rsidP="00027217">
            <w:pPr>
              <w:spacing w:after="120"/>
              <w:rPr>
                <w:rFonts w:ascii="Calibri" w:hAnsi="Calibri"/>
                <w:sz w:val="20"/>
                <w:szCs w:val="20"/>
              </w:rPr>
            </w:pPr>
            <w:r>
              <w:rPr>
                <w:rFonts w:ascii="Calibri" w:hAnsi="Calibri"/>
                <w:sz w:val="20"/>
                <w:szCs w:val="20"/>
              </w:rPr>
              <w:t>Weekly Reflection Journal</w:t>
            </w:r>
          </w:p>
        </w:tc>
      </w:tr>
      <w:tr w:rsidR="008862AD" w:rsidRPr="00D96676" w14:paraId="370CEBE7" w14:textId="77777777" w:rsidTr="00A96832">
        <w:trPr>
          <w:trHeight w:val="389"/>
        </w:trPr>
        <w:tc>
          <w:tcPr>
            <w:tcW w:w="660" w:type="pct"/>
          </w:tcPr>
          <w:p w14:paraId="6077E516" w14:textId="68DC879C" w:rsidR="008862AD" w:rsidRPr="00D96676" w:rsidRDefault="008862AD" w:rsidP="00027217">
            <w:pPr>
              <w:spacing w:after="120"/>
              <w:rPr>
                <w:rFonts w:ascii="Calibri" w:hAnsi="Calibri"/>
                <w:sz w:val="20"/>
                <w:szCs w:val="20"/>
              </w:rPr>
            </w:pPr>
            <w:r>
              <w:rPr>
                <w:rFonts w:ascii="Calibri" w:hAnsi="Calibri"/>
                <w:sz w:val="20"/>
                <w:szCs w:val="20"/>
              </w:rPr>
              <w:t>11/13 &amp; 11/15</w:t>
            </w:r>
          </w:p>
        </w:tc>
        <w:tc>
          <w:tcPr>
            <w:tcW w:w="737" w:type="pct"/>
          </w:tcPr>
          <w:p w14:paraId="5C108D7C" w14:textId="608A6D0A" w:rsidR="008862AD" w:rsidRPr="00D96676" w:rsidRDefault="008862AD" w:rsidP="00027217">
            <w:pPr>
              <w:spacing w:after="120"/>
              <w:rPr>
                <w:rFonts w:ascii="Calibri" w:hAnsi="Calibri"/>
                <w:sz w:val="20"/>
                <w:szCs w:val="20"/>
              </w:rPr>
            </w:pPr>
            <w:r w:rsidRPr="00D96676">
              <w:rPr>
                <w:rFonts w:ascii="Calibri" w:hAnsi="Calibri"/>
                <w:sz w:val="20"/>
                <w:szCs w:val="20"/>
              </w:rPr>
              <w:t>The Healing Self</w:t>
            </w:r>
          </w:p>
        </w:tc>
        <w:tc>
          <w:tcPr>
            <w:tcW w:w="1388" w:type="pct"/>
          </w:tcPr>
          <w:p w14:paraId="55501243" w14:textId="39860894" w:rsidR="008862AD" w:rsidRPr="00D96676" w:rsidRDefault="008862AD"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Dispositions of Healing Self</w:t>
            </w:r>
          </w:p>
        </w:tc>
        <w:tc>
          <w:tcPr>
            <w:tcW w:w="1086" w:type="pct"/>
          </w:tcPr>
          <w:p w14:paraId="56D298C0" w14:textId="77777777" w:rsidR="00F838E6" w:rsidRDefault="00F838E6" w:rsidP="00027217">
            <w:pPr>
              <w:spacing w:after="120"/>
              <w:rPr>
                <w:rFonts w:ascii="Calibri" w:hAnsi="Calibri"/>
                <w:sz w:val="20"/>
                <w:szCs w:val="20"/>
              </w:rPr>
            </w:pPr>
            <w:r>
              <w:rPr>
                <w:rFonts w:ascii="Calibri" w:hAnsi="Calibri"/>
                <w:sz w:val="20"/>
                <w:szCs w:val="20"/>
              </w:rPr>
              <w:t>Hutchinson, Ch. 11; Manual, Ch.11</w:t>
            </w:r>
          </w:p>
          <w:p w14:paraId="17725884" w14:textId="683AD8DC" w:rsidR="008862AD" w:rsidRDefault="008862AD" w:rsidP="00027217">
            <w:pPr>
              <w:spacing w:after="120"/>
              <w:rPr>
                <w:rFonts w:ascii="Calibri" w:hAnsi="Calibri"/>
                <w:sz w:val="20"/>
                <w:szCs w:val="20"/>
              </w:rPr>
            </w:pPr>
            <w:r w:rsidRPr="00D96676">
              <w:rPr>
                <w:rFonts w:ascii="Calibri" w:hAnsi="Calibri"/>
                <w:sz w:val="20"/>
                <w:szCs w:val="20"/>
              </w:rPr>
              <w:t>Yalom (at your pace)</w:t>
            </w:r>
          </w:p>
          <w:p w14:paraId="7BD98688" w14:textId="62A92850" w:rsidR="00F838E6" w:rsidRPr="00D96676" w:rsidRDefault="00F838E6" w:rsidP="00027217">
            <w:pPr>
              <w:spacing w:after="120"/>
              <w:rPr>
                <w:rFonts w:ascii="Calibri" w:hAnsi="Calibri"/>
                <w:sz w:val="20"/>
                <w:szCs w:val="20"/>
              </w:rPr>
            </w:pPr>
          </w:p>
        </w:tc>
        <w:tc>
          <w:tcPr>
            <w:tcW w:w="1128" w:type="pct"/>
          </w:tcPr>
          <w:p w14:paraId="630AF95A" w14:textId="6DE4EBC7" w:rsidR="008862AD" w:rsidRPr="00D96676" w:rsidRDefault="008862AD" w:rsidP="00027217">
            <w:pPr>
              <w:spacing w:after="120"/>
              <w:rPr>
                <w:rFonts w:ascii="Calibri" w:hAnsi="Calibri"/>
                <w:sz w:val="20"/>
                <w:szCs w:val="20"/>
              </w:rPr>
            </w:pPr>
            <w:r>
              <w:rPr>
                <w:rFonts w:ascii="Calibri" w:hAnsi="Calibri"/>
                <w:sz w:val="20"/>
                <w:szCs w:val="20"/>
              </w:rPr>
              <w:t>Weekly Reflection Journal</w:t>
            </w:r>
          </w:p>
        </w:tc>
      </w:tr>
      <w:tr w:rsidR="008862AD" w:rsidRPr="00D96676" w14:paraId="2F694D9A" w14:textId="77777777" w:rsidTr="00A96832">
        <w:trPr>
          <w:trHeight w:val="389"/>
        </w:trPr>
        <w:tc>
          <w:tcPr>
            <w:tcW w:w="660" w:type="pct"/>
          </w:tcPr>
          <w:p w14:paraId="6F4B5013" w14:textId="374BD207" w:rsidR="008862AD" w:rsidRDefault="008862AD" w:rsidP="00027217">
            <w:pPr>
              <w:spacing w:after="120"/>
              <w:rPr>
                <w:rFonts w:ascii="Calibri" w:hAnsi="Calibri"/>
                <w:sz w:val="20"/>
                <w:szCs w:val="20"/>
              </w:rPr>
            </w:pPr>
            <w:r>
              <w:rPr>
                <w:rFonts w:ascii="Calibri" w:hAnsi="Calibri"/>
                <w:sz w:val="20"/>
                <w:szCs w:val="20"/>
              </w:rPr>
              <w:t>11/20 &amp; 11/22</w:t>
            </w:r>
          </w:p>
          <w:p w14:paraId="312C2C2E" w14:textId="12C66D0A" w:rsidR="008862AD" w:rsidRPr="0010751F" w:rsidRDefault="008862AD" w:rsidP="00027217">
            <w:pPr>
              <w:spacing w:after="120"/>
              <w:rPr>
                <w:rFonts w:ascii="Calibri" w:hAnsi="Calibri"/>
                <w:b/>
                <w:sz w:val="20"/>
                <w:szCs w:val="20"/>
              </w:rPr>
            </w:pPr>
            <w:r>
              <w:rPr>
                <w:rFonts w:ascii="Calibri" w:hAnsi="Calibri"/>
                <w:b/>
                <w:sz w:val="20"/>
                <w:szCs w:val="20"/>
              </w:rPr>
              <w:t>No Class 11/22 – Happy Thanksgiving</w:t>
            </w:r>
          </w:p>
        </w:tc>
        <w:tc>
          <w:tcPr>
            <w:tcW w:w="737" w:type="pct"/>
          </w:tcPr>
          <w:p w14:paraId="06A7A5CC" w14:textId="02362057" w:rsidR="008862AD" w:rsidRPr="00D96676" w:rsidRDefault="008862AD" w:rsidP="00027217">
            <w:pPr>
              <w:spacing w:after="120"/>
              <w:rPr>
                <w:rFonts w:ascii="Calibri" w:hAnsi="Calibri"/>
                <w:sz w:val="20"/>
                <w:szCs w:val="20"/>
              </w:rPr>
            </w:pPr>
            <w:r w:rsidRPr="00D96676">
              <w:rPr>
                <w:rFonts w:ascii="Calibri" w:hAnsi="Calibri"/>
                <w:sz w:val="20"/>
                <w:szCs w:val="20"/>
              </w:rPr>
              <w:t>The Healing Self</w:t>
            </w:r>
          </w:p>
        </w:tc>
        <w:tc>
          <w:tcPr>
            <w:tcW w:w="1388" w:type="pct"/>
          </w:tcPr>
          <w:p w14:paraId="689048B7" w14:textId="71836492" w:rsidR="008862AD" w:rsidRPr="00D96676" w:rsidRDefault="008862AD"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Caring for a Healing Self</w:t>
            </w:r>
          </w:p>
        </w:tc>
        <w:tc>
          <w:tcPr>
            <w:tcW w:w="1086" w:type="pct"/>
          </w:tcPr>
          <w:p w14:paraId="58B6335F" w14:textId="77777777" w:rsidR="008862AD" w:rsidRPr="00D96676" w:rsidRDefault="008862AD" w:rsidP="008862AD">
            <w:pPr>
              <w:spacing w:after="120"/>
              <w:rPr>
                <w:rFonts w:ascii="Calibri" w:hAnsi="Calibri"/>
                <w:sz w:val="20"/>
                <w:szCs w:val="20"/>
              </w:rPr>
            </w:pPr>
            <w:r w:rsidRPr="00D96676">
              <w:rPr>
                <w:rFonts w:ascii="Calibri" w:hAnsi="Calibri"/>
                <w:sz w:val="20"/>
                <w:szCs w:val="20"/>
              </w:rPr>
              <w:t>Gladding, Ch. 8</w:t>
            </w:r>
          </w:p>
          <w:p w14:paraId="60DD9781" w14:textId="77777777" w:rsidR="008862AD" w:rsidRPr="00D96676" w:rsidRDefault="008862AD" w:rsidP="008862AD">
            <w:pPr>
              <w:spacing w:after="120"/>
              <w:rPr>
                <w:rFonts w:ascii="Calibri" w:hAnsi="Calibri"/>
                <w:sz w:val="20"/>
                <w:szCs w:val="20"/>
              </w:rPr>
            </w:pPr>
            <w:r w:rsidRPr="00D96676">
              <w:rPr>
                <w:rFonts w:ascii="Calibri" w:hAnsi="Calibri"/>
                <w:sz w:val="20"/>
                <w:szCs w:val="20"/>
              </w:rPr>
              <w:t>Shakoor, Ch. 6</w:t>
            </w:r>
          </w:p>
          <w:p w14:paraId="300A2175" w14:textId="77777777" w:rsidR="008862AD" w:rsidRPr="00D96676" w:rsidRDefault="008862AD" w:rsidP="008862AD">
            <w:pPr>
              <w:spacing w:after="120"/>
              <w:rPr>
                <w:rFonts w:ascii="Calibri" w:hAnsi="Calibri"/>
                <w:sz w:val="20"/>
                <w:szCs w:val="20"/>
              </w:rPr>
            </w:pPr>
            <w:r w:rsidRPr="00D96676">
              <w:rPr>
                <w:rFonts w:ascii="Calibri" w:hAnsi="Calibri"/>
                <w:sz w:val="20"/>
                <w:szCs w:val="20"/>
              </w:rPr>
              <w:t>Hutchinson, Ch. 12; Manual, Ch. 12</w:t>
            </w:r>
          </w:p>
          <w:p w14:paraId="02428ADF" w14:textId="0FB24712" w:rsidR="008862AD" w:rsidRPr="00D96676" w:rsidRDefault="008862AD" w:rsidP="00027217">
            <w:pPr>
              <w:spacing w:after="120"/>
              <w:rPr>
                <w:rFonts w:ascii="Calibri" w:hAnsi="Calibri"/>
                <w:sz w:val="20"/>
                <w:szCs w:val="20"/>
              </w:rPr>
            </w:pPr>
            <w:r w:rsidRPr="00D96676">
              <w:rPr>
                <w:rFonts w:ascii="Calibri" w:hAnsi="Calibri"/>
                <w:sz w:val="20"/>
                <w:szCs w:val="20"/>
              </w:rPr>
              <w:t>Yalom (at your pace)</w:t>
            </w:r>
          </w:p>
        </w:tc>
        <w:tc>
          <w:tcPr>
            <w:tcW w:w="1128" w:type="pct"/>
          </w:tcPr>
          <w:p w14:paraId="4DD64030" w14:textId="455D2E8B" w:rsidR="008862AD" w:rsidRPr="00D96676" w:rsidRDefault="008862AD" w:rsidP="00027217">
            <w:pPr>
              <w:spacing w:after="120"/>
              <w:rPr>
                <w:rFonts w:ascii="Calibri" w:hAnsi="Calibri"/>
                <w:sz w:val="20"/>
                <w:szCs w:val="20"/>
              </w:rPr>
            </w:pPr>
            <w:r>
              <w:rPr>
                <w:rFonts w:ascii="Calibri" w:hAnsi="Calibri"/>
                <w:sz w:val="20"/>
                <w:szCs w:val="20"/>
              </w:rPr>
              <w:t>Weekly Reflection Journal</w:t>
            </w:r>
          </w:p>
        </w:tc>
      </w:tr>
      <w:tr w:rsidR="008862AD" w:rsidRPr="00D96676" w14:paraId="6D4498E9" w14:textId="77777777" w:rsidTr="00A96832">
        <w:trPr>
          <w:trHeight w:val="389"/>
        </w:trPr>
        <w:tc>
          <w:tcPr>
            <w:tcW w:w="660" w:type="pct"/>
          </w:tcPr>
          <w:p w14:paraId="4799E372" w14:textId="6A140432" w:rsidR="008862AD" w:rsidRPr="00D96676" w:rsidRDefault="008862AD" w:rsidP="00027217">
            <w:pPr>
              <w:spacing w:after="120"/>
              <w:rPr>
                <w:rFonts w:ascii="Calibri" w:hAnsi="Calibri"/>
                <w:sz w:val="20"/>
                <w:szCs w:val="20"/>
              </w:rPr>
            </w:pPr>
            <w:r>
              <w:rPr>
                <w:rFonts w:ascii="Calibri" w:hAnsi="Calibri"/>
                <w:sz w:val="20"/>
                <w:szCs w:val="20"/>
              </w:rPr>
              <w:t>11/27 &amp; 11/29</w:t>
            </w:r>
          </w:p>
        </w:tc>
        <w:tc>
          <w:tcPr>
            <w:tcW w:w="737" w:type="pct"/>
          </w:tcPr>
          <w:p w14:paraId="75B77AA1" w14:textId="528436EF" w:rsidR="008862AD" w:rsidRPr="00D96676" w:rsidRDefault="008862AD" w:rsidP="00887626">
            <w:pPr>
              <w:spacing w:after="120"/>
              <w:rPr>
                <w:rFonts w:ascii="Calibri" w:hAnsi="Calibri"/>
                <w:sz w:val="20"/>
                <w:szCs w:val="20"/>
              </w:rPr>
            </w:pPr>
            <w:r w:rsidRPr="00D96676">
              <w:rPr>
                <w:rFonts w:ascii="Calibri" w:hAnsi="Calibri"/>
                <w:sz w:val="20"/>
                <w:szCs w:val="20"/>
              </w:rPr>
              <w:t xml:space="preserve">The Healing Self </w:t>
            </w:r>
          </w:p>
        </w:tc>
        <w:tc>
          <w:tcPr>
            <w:tcW w:w="1388" w:type="pct"/>
          </w:tcPr>
          <w:p w14:paraId="1AE87A1C" w14:textId="1D0F887E" w:rsidR="008862AD" w:rsidRPr="00576389" w:rsidRDefault="008862AD" w:rsidP="00576389">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Healing Relationships</w:t>
            </w:r>
          </w:p>
        </w:tc>
        <w:tc>
          <w:tcPr>
            <w:tcW w:w="1086" w:type="pct"/>
          </w:tcPr>
          <w:p w14:paraId="63A15551" w14:textId="67E62BC9" w:rsidR="008862AD" w:rsidRPr="00D96676" w:rsidRDefault="008862AD" w:rsidP="00027217">
            <w:pPr>
              <w:spacing w:after="120"/>
              <w:rPr>
                <w:rFonts w:ascii="Calibri" w:hAnsi="Calibri"/>
                <w:sz w:val="20"/>
                <w:szCs w:val="20"/>
              </w:rPr>
            </w:pPr>
            <w:r w:rsidRPr="00D96676">
              <w:rPr>
                <w:rFonts w:ascii="Calibri" w:hAnsi="Calibri"/>
                <w:sz w:val="20"/>
                <w:szCs w:val="20"/>
              </w:rPr>
              <w:t>Yalom (at your pace)</w:t>
            </w:r>
          </w:p>
        </w:tc>
        <w:tc>
          <w:tcPr>
            <w:tcW w:w="1128" w:type="pct"/>
          </w:tcPr>
          <w:p w14:paraId="293B2DB0" w14:textId="72DF94BF" w:rsidR="00EB5112" w:rsidRDefault="00E349A1" w:rsidP="00EB5112">
            <w:pPr>
              <w:spacing w:after="120"/>
              <w:rPr>
                <w:rFonts w:ascii="Calibri" w:hAnsi="Calibri"/>
                <w:sz w:val="20"/>
                <w:szCs w:val="20"/>
              </w:rPr>
            </w:pPr>
            <w:r>
              <w:rPr>
                <w:rFonts w:ascii="Calibri" w:hAnsi="Calibri"/>
                <w:sz w:val="20"/>
                <w:szCs w:val="20"/>
              </w:rPr>
              <w:t xml:space="preserve">11/29 - </w:t>
            </w:r>
            <w:r w:rsidR="00EB5112" w:rsidRPr="00D96676">
              <w:rPr>
                <w:rFonts w:ascii="Calibri" w:hAnsi="Calibri"/>
                <w:sz w:val="20"/>
                <w:szCs w:val="20"/>
              </w:rPr>
              <w:t>Self Paper</w:t>
            </w:r>
          </w:p>
          <w:p w14:paraId="4467F504" w14:textId="632F7FAE" w:rsidR="00EB5112" w:rsidRDefault="00EB5112" w:rsidP="00EB5112">
            <w:pPr>
              <w:spacing w:after="120"/>
              <w:rPr>
                <w:rFonts w:ascii="Calibri" w:hAnsi="Calibri"/>
                <w:sz w:val="20"/>
                <w:szCs w:val="20"/>
              </w:rPr>
            </w:pPr>
            <w:r>
              <w:rPr>
                <w:rFonts w:ascii="Calibri" w:hAnsi="Calibri"/>
                <w:sz w:val="20"/>
                <w:szCs w:val="20"/>
              </w:rPr>
              <w:t>Weekly Reflection Journal</w:t>
            </w:r>
          </w:p>
          <w:p w14:paraId="3F52F9C4" w14:textId="1BE375B5" w:rsidR="008862AD" w:rsidRPr="00D96676" w:rsidRDefault="008862AD" w:rsidP="00027217">
            <w:pPr>
              <w:spacing w:after="120"/>
              <w:rPr>
                <w:rFonts w:ascii="Calibri" w:hAnsi="Calibri"/>
                <w:sz w:val="20"/>
                <w:szCs w:val="20"/>
              </w:rPr>
            </w:pPr>
          </w:p>
        </w:tc>
      </w:tr>
      <w:tr w:rsidR="008862AD" w:rsidRPr="00D96676" w14:paraId="58ED9E40" w14:textId="77777777" w:rsidTr="00A96832">
        <w:trPr>
          <w:trHeight w:val="389"/>
        </w:trPr>
        <w:tc>
          <w:tcPr>
            <w:tcW w:w="660" w:type="pct"/>
          </w:tcPr>
          <w:p w14:paraId="3161E5CE" w14:textId="1CF1DF69" w:rsidR="008862AD" w:rsidRPr="00D96676" w:rsidRDefault="008862AD" w:rsidP="00027217">
            <w:pPr>
              <w:spacing w:after="120"/>
              <w:rPr>
                <w:rFonts w:ascii="Calibri" w:hAnsi="Calibri"/>
                <w:sz w:val="20"/>
                <w:szCs w:val="20"/>
              </w:rPr>
            </w:pPr>
            <w:r>
              <w:rPr>
                <w:rFonts w:ascii="Calibri" w:hAnsi="Calibri"/>
                <w:sz w:val="20"/>
                <w:szCs w:val="20"/>
              </w:rPr>
              <w:t>12/4 &amp; 12/6</w:t>
            </w:r>
          </w:p>
        </w:tc>
        <w:tc>
          <w:tcPr>
            <w:tcW w:w="737" w:type="pct"/>
          </w:tcPr>
          <w:p w14:paraId="13B9CE54" w14:textId="64FE9074" w:rsidR="008862AD" w:rsidRPr="00D96676" w:rsidRDefault="00887626" w:rsidP="00027217">
            <w:pPr>
              <w:spacing w:after="120"/>
              <w:rPr>
                <w:rFonts w:ascii="Calibri" w:hAnsi="Calibri"/>
                <w:sz w:val="20"/>
                <w:szCs w:val="20"/>
              </w:rPr>
            </w:pPr>
            <w:r>
              <w:rPr>
                <w:rFonts w:ascii="Calibri" w:hAnsi="Calibri"/>
                <w:sz w:val="20"/>
                <w:szCs w:val="20"/>
              </w:rPr>
              <w:t xml:space="preserve">The Healing Self </w:t>
            </w:r>
            <w:r w:rsidRPr="00D96676">
              <w:rPr>
                <w:rFonts w:ascii="Calibri" w:hAnsi="Calibri"/>
                <w:sz w:val="20"/>
                <w:szCs w:val="20"/>
              </w:rPr>
              <w:t>&amp; Course Wrap up and Transition</w:t>
            </w:r>
          </w:p>
        </w:tc>
        <w:tc>
          <w:tcPr>
            <w:tcW w:w="1388" w:type="pct"/>
          </w:tcPr>
          <w:p w14:paraId="5A2D32B9" w14:textId="1E821E3B" w:rsidR="008862AD" w:rsidRPr="00D96676" w:rsidRDefault="00576389" w:rsidP="00557EC2">
            <w:pPr>
              <w:pStyle w:val="ListParagraph"/>
              <w:numPr>
                <w:ilvl w:val="0"/>
                <w:numId w:val="45"/>
              </w:numPr>
              <w:spacing w:after="120"/>
              <w:ind w:left="341" w:hanging="341"/>
              <w:rPr>
                <w:rFonts w:ascii="Calibri" w:hAnsi="Calibri"/>
                <w:sz w:val="20"/>
                <w:szCs w:val="20"/>
              </w:rPr>
            </w:pPr>
            <w:r w:rsidRPr="00D96676">
              <w:rPr>
                <w:rFonts w:ascii="Calibri" w:hAnsi="Calibri"/>
                <w:sz w:val="20"/>
                <w:szCs w:val="20"/>
              </w:rPr>
              <w:t>Key learning lessons from course</w:t>
            </w:r>
          </w:p>
        </w:tc>
        <w:tc>
          <w:tcPr>
            <w:tcW w:w="1086" w:type="pct"/>
          </w:tcPr>
          <w:p w14:paraId="12FFC49E" w14:textId="64E786B2" w:rsidR="008862AD" w:rsidRPr="00D96676" w:rsidRDefault="008862AD" w:rsidP="00027217">
            <w:pPr>
              <w:spacing w:after="120"/>
              <w:rPr>
                <w:rFonts w:ascii="Calibri" w:hAnsi="Calibri"/>
                <w:sz w:val="20"/>
                <w:szCs w:val="20"/>
              </w:rPr>
            </w:pPr>
          </w:p>
        </w:tc>
        <w:tc>
          <w:tcPr>
            <w:tcW w:w="1128" w:type="pct"/>
          </w:tcPr>
          <w:p w14:paraId="00276039" w14:textId="77777777" w:rsidR="00887626" w:rsidRDefault="00887626" w:rsidP="00887626">
            <w:pPr>
              <w:spacing w:after="120"/>
              <w:rPr>
                <w:rFonts w:ascii="Calibri" w:hAnsi="Calibri"/>
                <w:sz w:val="20"/>
                <w:szCs w:val="20"/>
              </w:rPr>
            </w:pPr>
            <w:r w:rsidRPr="00D96676">
              <w:rPr>
                <w:rFonts w:ascii="Calibri" w:hAnsi="Calibri"/>
                <w:sz w:val="20"/>
                <w:szCs w:val="20"/>
              </w:rPr>
              <w:t>Submit Dispositions Self-Assessment on Angel</w:t>
            </w:r>
          </w:p>
          <w:p w14:paraId="792699F7" w14:textId="01A3186B" w:rsidR="008862AD" w:rsidRPr="00D96676" w:rsidRDefault="00887626" w:rsidP="00887626">
            <w:pPr>
              <w:spacing w:after="120"/>
              <w:rPr>
                <w:rFonts w:ascii="Calibri" w:hAnsi="Calibri"/>
                <w:sz w:val="20"/>
                <w:szCs w:val="20"/>
              </w:rPr>
            </w:pPr>
            <w:r>
              <w:rPr>
                <w:rFonts w:ascii="Calibri" w:hAnsi="Calibri"/>
                <w:sz w:val="20"/>
                <w:szCs w:val="20"/>
              </w:rPr>
              <w:t>Final Weekly Reflection Journal</w:t>
            </w:r>
          </w:p>
        </w:tc>
      </w:tr>
    </w:tbl>
    <w:p w14:paraId="742955C4" w14:textId="44758408" w:rsidR="00C0375B" w:rsidRPr="00323B0C" w:rsidRDefault="00C0375B" w:rsidP="001F7C76">
      <w:pPr>
        <w:spacing w:after="120"/>
        <w:rPr>
          <w:rFonts w:asciiTheme="majorHAnsi" w:hAnsiTheme="majorHAnsi"/>
          <w:sz w:val="22"/>
          <w:szCs w:val="22"/>
        </w:rPr>
      </w:pPr>
    </w:p>
    <w:sectPr w:rsidR="00C0375B" w:rsidRPr="00323B0C" w:rsidSect="0013562C">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A6403" w14:textId="77777777" w:rsidR="00057B23" w:rsidRDefault="00057B23">
      <w:pPr>
        <w:spacing w:after="0"/>
      </w:pPr>
      <w:r>
        <w:separator/>
      </w:r>
    </w:p>
  </w:endnote>
  <w:endnote w:type="continuationSeparator" w:id="0">
    <w:p w14:paraId="214A73DC" w14:textId="77777777" w:rsidR="00057B23" w:rsidRDefault="00057B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rus BT">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7967" w14:textId="2D95109E" w:rsidR="00057B23" w:rsidRPr="0051198E" w:rsidRDefault="00057B23">
    <w:pPr>
      <w:pStyle w:val="Footer"/>
      <w:rPr>
        <w:rFonts w:ascii="Calibri" w:hAnsi="Calibri"/>
        <w:sz w:val="20"/>
      </w:rPr>
    </w:pPr>
    <w:r w:rsidRPr="0051198E">
      <w:rPr>
        <w:rFonts w:ascii="Calibri" w:hAnsi="Calibri"/>
        <w:sz w:val="20"/>
      </w:rPr>
      <w:t xml:space="preserve">EDC 501, 502, 503 Self in Society </w:t>
    </w:r>
    <w:r>
      <w:rPr>
        <w:rFonts w:ascii="Calibri" w:hAnsi="Calibri"/>
        <w:sz w:val="20"/>
      </w:rPr>
      <w:t>Fall</w:t>
    </w:r>
    <w:r w:rsidRPr="0051198E">
      <w:rPr>
        <w:rFonts w:ascii="Calibri" w:hAnsi="Calibri"/>
        <w:sz w:val="20"/>
      </w:rPr>
      <w:t xml:space="preserve"> 2012 Course Syllabus</w:t>
    </w:r>
  </w:p>
  <w:p w14:paraId="2AC53E55" w14:textId="77777777" w:rsidR="00057B23" w:rsidRPr="0051198E" w:rsidRDefault="00057B23">
    <w:pPr>
      <w:pStyle w:val="Footer"/>
      <w:rPr>
        <w:rStyle w:val="PageNumber"/>
        <w:rFonts w:ascii="Calibri" w:hAnsi="Calibri"/>
      </w:rPr>
    </w:pPr>
    <w:r w:rsidRPr="0051198E">
      <w:rPr>
        <w:rFonts w:ascii="Calibri" w:hAnsi="Calibri"/>
        <w:sz w:val="20"/>
      </w:rPr>
      <w:t xml:space="preserve">Page </w:t>
    </w:r>
    <w:r w:rsidRPr="0051198E">
      <w:rPr>
        <w:rStyle w:val="PageNumber"/>
        <w:rFonts w:ascii="Calibri" w:hAnsi="Calibri"/>
        <w:sz w:val="20"/>
      </w:rPr>
      <w:fldChar w:fldCharType="begin"/>
    </w:r>
    <w:r w:rsidRPr="0051198E">
      <w:rPr>
        <w:rStyle w:val="PageNumber"/>
        <w:rFonts w:ascii="Calibri" w:hAnsi="Calibri"/>
        <w:sz w:val="20"/>
      </w:rPr>
      <w:instrText xml:space="preserve"> PAGE </w:instrText>
    </w:r>
    <w:r w:rsidRPr="0051198E">
      <w:rPr>
        <w:rStyle w:val="PageNumber"/>
        <w:rFonts w:ascii="Calibri" w:hAnsi="Calibri"/>
        <w:sz w:val="20"/>
      </w:rPr>
      <w:fldChar w:fldCharType="separate"/>
    </w:r>
    <w:r w:rsidR="0061152B">
      <w:rPr>
        <w:rStyle w:val="PageNumber"/>
        <w:rFonts w:ascii="Calibri" w:hAnsi="Calibri"/>
        <w:noProof/>
        <w:sz w:val="20"/>
      </w:rPr>
      <w:t>1</w:t>
    </w:r>
    <w:r w:rsidRPr="0051198E">
      <w:rPr>
        <w:rStyle w:val="PageNumber"/>
        <w:rFonts w:ascii="Calibri" w:hAnsi="Calibri"/>
        <w:sz w:val="20"/>
      </w:rPr>
      <w:fldChar w:fldCharType="end"/>
    </w:r>
    <w:r w:rsidRPr="0051198E">
      <w:rPr>
        <w:rStyle w:val="PageNumber"/>
        <w:rFonts w:ascii="Calibri" w:hAnsi="Calibri"/>
        <w:sz w:val="20"/>
      </w:rPr>
      <w:t xml:space="preserve"> of </w:t>
    </w:r>
    <w:r w:rsidRPr="0051198E">
      <w:rPr>
        <w:rStyle w:val="PageNumber"/>
        <w:rFonts w:ascii="Calibri" w:hAnsi="Calibri"/>
        <w:sz w:val="20"/>
      </w:rPr>
      <w:fldChar w:fldCharType="begin"/>
    </w:r>
    <w:r w:rsidRPr="0051198E">
      <w:rPr>
        <w:rStyle w:val="PageNumber"/>
        <w:rFonts w:ascii="Calibri" w:hAnsi="Calibri"/>
        <w:sz w:val="20"/>
      </w:rPr>
      <w:instrText xml:space="preserve"> NUMPAGES </w:instrText>
    </w:r>
    <w:r w:rsidRPr="0051198E">
      <w:rPr>
        <w:rStyle w:val="PageNumber"/>
        <w:rFonts w:ascii="Calibri" w:hAnsi="Calibri"/>
        <w:sz w:val="20"/>
      </w:rPr>
      <w:fldChar w:fldCharType="separate"/>
    </w:r>
    <w:r w:rsidR="0061152B">
      <w:rPr>
        <w:rStyle w:val="PageNumber"/>
        <w:rFonts w:ascii="Calibri" w:hAnsi="Calibri"/>
        <w:noProof/>
        <w:sz w:val="20"/>
      </w:rPr>
      <w:t>1</w:t>
    </w:r>
    <w:r w:rsidRPr="0051198E">
      <w:rPr>
        <w:rStyle w:val="PageNumber"/>
        <w:rFonts w:ascii="Calibri" w:hAnsi="Calibri"/>
        <w:sz w:val="20"/>
      </w:rPr>
      <w:fldChar w:fldCharType="end"/>
    </w:r>
  </w:p>
  <w:p w14:paraId="6BF51B84" w14:textId="11999D35" w:rsidR="00057B23" w:rsidRPr="0051198E" w:rsidRDefault="00057B23">
    <w:pPr>
      <w:pStyle w:val="Footer"/>
      <w:rPr>
        <w:rFonts w:ascii="Calibri" w:hAnsi="Calibri"/>
        <w:sz w:val="20"/>
      </w:rPr>
    </w:pPr>
    <w:r w:rsidRPr="0051198E">
      <w:rPr>
        <w:rStyle w:val="PageNumber"/>
        <w:rFonts w:ascii="Calibri" w:hAnsi="Calibri"/>
        <w:sz w:val="20"/>
      </w:rPr>
      <w:t xml:space="preserve">Updated </w:t>
    </w:r>
    <w:r>
      <w:rPr>
        <w:rStyle w:val="PageNumber"/>
        <w:rFonts w:ascii="Calibri" w:hAnsi="Calibri"/>
        <w:sz w:val="20"/>
      </w:rPr>
      <w:t>August</w:t>
    </w:r>
    <w:r w:rsidRPr="0051198E">
      <w:rPr>
        <w:rStyle w:val="PageNumber"/>
        <w:rFonts w:ascii="Calibri" w:hAnsi="Calibri"/>
        <w:sz w:val="20"/>
      </w:rPr>
      <w:t xml:space="preserve">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41C9F" w14:textId="77777777" w:rsidR="00057B23" w:rsidRDefault="00057B23">
      <w:pPr>
        <w:spacing w:after="0"/>
      </w:pPr>
      <w:r>
        <w:separator/>
      </w:r>
    </w:p>
  </w:footnote>
  <w:footnote w:type="continuationSeparator" w:id="0">
    <w:p w14:paraId="0F70023C" w14:textId="77777777" w:rsidR="00057B23" w:rsidRDefault="00057B23">
      <w:pPr>
        <w:spacing w:after="0"/>
      </w:pPr>
      <w:r>
        <w:continuationSeparator/>
      </w:r>
    </w:p>
  </w:footnote>
  <w:footnote w:id="1">
    <w:p w14:paraId="074F47B2" w14:textId="77777777" w:rsidR="00057B23" w:rsidRPr="00AE58F7" w:rsidRDefault="00057B23">
      <w:pPr>
        <w:pStyle w:val="FootnoteText"/>
        <w:rPr>
          <w:rFonts w:asciiTheme="majorHAnsi" w:hAnsiTheme="majorHAnsi"/>
          <w:sz w:val="20"/>
        </w:rPr>
      </w:pPr>
      <w:r w:rsidRPr="00AE58F7">
        <w:rPr>
          <w:rStyle w:val="FootnoteReference"/>
          <w:rFonts w:asciiTheme="majorHAnsi" w:hAnsiTheme="majorHAnsi"/>
          <w:sz w:val="20"/>
        </w:rPr>
        <w:sym w:font="Symbol" w:char="F02A"/>
      </w:r>
      <w:r w:rsidRPr="00AE58F7">
        <w:rPr>
          <w:rFonts w:asciiTheme="majorHAnsi" w:hAnsiTheme="majorHAnsi"/>
          <w:sz w:val="20"/>
        </w:rPr>
        <w:t xml:space="preserve"> Other readings as assigned</w:t>
      </w:r>
    </w:p>
  </w:footnote>
  <w:footnote w:id="2">
    <w:p w14:paraId="077E26CC" w14:textId="77777777" w:rsidR="00057B23" w:rsidRPr="00C16844" w:rsidRDefault="00057B23" w:rsidP="00F96C78">
      <w:pPr>
        <w:pStyle w:val="FootnoteText"/>
        <w:rPr>
          <w:rFonts w:asciiTheme="majorHAnsi" w:hAnsiTheme="majorHAnsi"/>
          <w:sz w:val="20"/>
        </w:rPr>
      </w:pPr>
      <w:r w:rsidRPr="00C16844">
        <w:rPr>
          <w:rStyle w:val="FootnoteReference"/>
          <w:rFonts w:asciiTheme="majorHAnsi" w:hAnsiTheme="majorHAnsi"/>
          <w:sz w:val="20"/>
        </w:rPr>
        <w:sym w:font="Symbol" w:char="F02A"/>
      </w:r>
      <w:r w:rsidRPr="00C16844">
        <w:rPr>
          <w:rFonts w:asciiTheme="majorHAnsi" w:hAnsiTheme="majorHAnsi"/>
          <w:sz w:val="20"/>
        </w:rPr>
        <w:t xml:space="preserve"> Professor reserves the right to revise as needed with notice to students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C3"/>
    <w:multiLevelType w:val="hybridMultilevel"/>
    <w:tmpl w:val="A7BE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9425F"/>
    <w:multiLevelType w:val="hybridMultilevel"/>
    <w:tmpl w:val="FD987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746EF0"/>
    <w:multiLevelType w:val="hybridMultilevel"/>
    <w:tmpl w:val="658A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627D6"/>
    <w:multiLevelType w:val="multilevel"/>
    <w:tmpl w:val="FEF6EA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A85671"/>
    <w:multiLevelType w:val="hybridMultilevel"/>
    <w:tmpl w:val="C7E41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D1E53"/>
    <w:multiLevelType w:val="hybridMultilevel"/>
    <w:tmpl w:val="28548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131C1"/>
    <w:multiLevelType w:val="hybridMultilevel"/>
    <w:tmpl w:val="FB0C8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6A4E86"/>
    <w:multiLevelType w:val="hybridMultilevel"/>
    <w:tmpl w:val="74B47BE4"/>
    <w:lvl w:ilvl="0" w:tplc="396C3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87A92"/>
    <w:multiLevelType w:val="hybridMultilevel"/>
    <w:tmpl w:val="FBCED370"/>
    <w:lvl w:ilvl="0" w:tplc="6F9647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AA7AFA"/>
    <w:multiLevelType w:val="hybridMultilevel"/>
    <w:tmpl w:val="33F2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A1781"/>
    <w:multiLevelType w:val="hybridMultilevel"/>
    <w:tmpl w:val="D45A0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8B55B8"/>
    <w:multiLevelType w:val="multilevel"/>
    <w:tmpl w:val="D8CA79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60F3AE6"/>
    <w:multiLevelType w:val="multilevel"/>
    <w:tmpl w:val="4A6EEB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8CC5C54"/>
    <w:multiLevelType w:val="hybridMultilevel"/>
    <w:tmpl w:val="9AECF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A66E18"/>
    <w:multiLevelType w:val="hybridMultilevel"/>
    <w:tmpl w:val="DE4A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60DD7"/>
    <w:multiLevelType w:val="hybridMultilevel"/>
    <w:tmpl w:val="4A6EE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C00A9B"/>
    <w:multiLevelType w:val="hybridMultilevel"/>
    <w:tmpl w:val="0EBC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92A12"/>
    <w:multiLevelType w:val="hybridMultilevel"/>
    <w:tmpl w:val="526ED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450E79"/>
    <w:multiLevelType w:val="multilevel"/>
    <w:tmpl w:val="4A6EEB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5C86F57"/>
    <w:multiLevelType w:val="hybridMultilevel"/>
    <w:tmpl w:val="40E27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1B6EDD"/>
    <w:multiLevelType w:val="hybridMultilevel"/>
    <w:tmpl w:val="C700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4487F"/>
    <w:multiLevelType w:val="hybridMultilevel"/>
    <w:tmpl w:val="F154C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6079FC"/>
    <w:multiLevelType w:val="multilevel"/>
    <w:tmpl w:val="526ED5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5004933"/>
    <w:multiLevelType w:val="multilevel"/>
    <w:tmpl w:val="E06040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5161D00"/>
    <w:multiLevelType w:val="hybridMultilevel"/>
    <w:tmpl w:val="A22AA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C972BB"/>
    <w:multiLevelType w:val="hybridMultilevel"/>
    <w:tmpl w:val="620845DA"/>
    <w:lvl w:ilvl="0" w:tplc="6F9647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03632D"/>
    <w:multiLevelType w:val="multilevel"/>
    <w:tmpl w:val="87E83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9B201E8"/>
    <w:multiLevelType w:val="hybridMultilevel"/>
    <w:tmpl w:val="28548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D2F6C"/>
    <w:multiLevelType w:val="hybridMultilevel"/>
    <w:tmpl w:val="1194967C"/>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EF41BCB"/>
    <w:multiLevelType w:val="hybridMultilevel"/>
    <w:tmpl w:val="D8CA7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A626C0"/>
    <w:multiLevelType w:val="hybridMultilevel"/>
    <w:tmpl w:val="A348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923FC9"/>
    <w:multiLevelType w:val="hybridMultilevel"/>
    <w:tmpl w:val="99F25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FA082A"/>
    <w:multiLevelType w:val="hybridMultilevel"/>
    <w:tmpl w:val="BFF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154FB"/>
    <w:multiLevelType w:val="hybridMultilevel"/>
    <w:tmpl w:val="B114D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80844"/>
    <w:multiLevelType w:val="hybridMultilevel"/>
    <w:tmpl w:val="87E83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411DDA"/>
    <w:multiLevelType w:val="hybridMultilevel"/>
    <w:tmpl w:val="E90AB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0F7190"/>
    <w:multiLevelType w:val="hybridMultilevel"/>
    <w:tmpl w:val="E0604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007F31"/>
    <w:multiLevelType w:val="multilevel"/>
    <w:tmpl w:val="99F25F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97F7009"/>
    <w:multiLevelType w:val="hybridMultilevel"/>
    <w:tmpl w:val="C4904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E454FD"/>
    <w:multiLevelType w:val="multilevel"/>
    <w:tmpl w:val="E06040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9DC3B87"/>
    <w:multiLevelType w:val="multilevel"/>
    <w:tmpl w:val="A22AA3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C7D2C0D"/>
    <w:multiLevelType w:val="multilevel"/>
    <w:tmpl w:val="AF68B0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CA638D5"/>
    <w:multiLevelType w:val="hybridMultilevel"/>
    <w:tmpl w:val="E32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410BB1"/>
    <w:multiLevelType w:val="multilevel"/>
    <w:tmpl w:val="E90AB6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7D4B0286"/>
    <w:multiLevelType w:val="hybridMultilevel"/>
    <w:tmpl w:val="0C8C992A"/>
    <w:lvl w:ilvl="0" w:tplc="88B4D114">
      <w:start w:val="1"/>
      <w:numFmt w:val="bullet"/>
      <w:lvlText w:val="•"/>
      <w:lvlJc w:val="left"/>
      <w:pPr>
        <w:tabs>
          <w:tab w:val="num" w:pos="720"/>
        </w:tabs>
        <w:ind w:left="720" w:hanging="360"/>
      </w:pPr>
      <w:rPr>
        <w:rFonts w:ascii="Times" w:hAnsi="Times" w:hint="default"/>
      </w:rPr>
    </w:lvl>
    <w:lvl w:ilvl="1" w:tplc="A220493A" w:tentative="1">
      <w:start w:val="1"/>
      <w:numFmt w:val="bullet"/>
      <w:lvlText w:val="•"/>
      <w:lvlJc w:val="left"/>
      <w:pPr>
        <w:tabs>
          <w:tab w:val="num" w:pos="1440"/>
        </w:tabs>
        <w:ind w:left="1440" w:hanging="360"/>
      </w:pPr>
      <w:rPr>
        <w:rFonts w:ascii="Times" w:hAnsi="Times" w:hint="default"/>
      </w:rPr>
    </w:lvl>
    <w:lvl w:ilvl="2" w:tplc="98241258" w:tentative="1">
      <w:start w:val="1"/>
      <w:numFmt w:val="bullet"/>
      <w:lvlText w:val="•"/>
      <w:lvlJc w:val="left"/>
      <w:pPr>
        <w:tabs>
          <w:tab w:val="num" w:pos="2160"/>
        </w:tabs>
        <w:ind w:left="2160" w:hanging="360"/>
      </w:pPr>
      <w:rPr>
        <w:rFonts w:ascii="Times" w:hAnsi="Times" w:hint="default"/>
      </w:rPr>
    </w:lvl>
    <w:lvl w:ilvl="3" w:tplc="231C35B8" w:tentative="1">
      <w:start w:val="1"/>
      <w:numFmt w:val="bullet"/>
      <w:lvlText w:val="•"/>
      <w:lvlJc w:val="left"/>
      <w:pPr>
        <w:tabs>
          <w:tab w:val="num" w:pos="2880"/>
        </w:tabs>
        <w:ind w:left="2880" w:hanging="360"/>
      </w:pPr>
      <w:rPr>
        <w:rFonts w:ascii="Times" w:hAnsi="Times" w:hint="default"/>
      </w:rPr>
    </w:lvl>
    <w:lvl w:ilvl="4" w:tplc="21620CFA" w:tentative="1">
      <w:start w:val="1"/>
      <w:numFmt w:val="bullet"/>
      <w:lvlText w:val="•"/>
      <w:lvlJc w:val="left"/>
      <w:pPr>
        <w:tabs>
          <w:tab w:val="num" w:pos="3600"/>
        </w:tabs>
        <w:ind w:left="3600" w:hanging="360"/>
      </w:pPr>
      <w:rPr>
        <w:rFonts w:ascii="Times" w:hAnsi="Times" w:hint="default"/>
      </w:rPr>
    </w:lvl>
    <w:lvl w:ilvl="5" w:tplc="333005AA" w:tentative="1">
      <w:start w:val="1"/>
      <w:numFmt w:val="bullet"/>
      <w:lvlText w:val="•"/>
      <w:lvlJc w:val="left"/>
      <w:pPr>
        <w:tabs>
          <w:tab w:val="num" w:pos="4320"/>
        </w:tabs>
        <w:ind w:left="4320" w:hanging="360"/>
      </w:pPr>
      <w:rPr>
        <w:rFonts w:ascii="Times" w:hAnsi="Times" w:hint="default"/>
      </w:rPr>
    </w:lvl>
    <w:lvl w:ilvl="6" w:tplc="87380726" w:tentative="1">
      <w:start w:val="1"/>
      <w:numFmt w:val="bullet"/>
      <w:lvlText w:val="•"/>
      <w:lvlJc w:val="left"/>
      <w:pPr>
        <w:tabs>
          <w:tab w:val="num" w:pos="5040"/>
        </w:tabs>
        <w:ind w:left="5040" w:hanging="360"/>
      </w:pPr>
      <w:rPr>
        <w:rFonts w:ascii="Times" w:hAnsi="Times" w:hint="default"/>
      </w:rPr>
    </w:lvl>
    <w:lvl w:ilvl="7" w:tplc="B28E98B8" w:tentative="1">
      <w:start w:val="1"/>
      <w:numFmt w:val="bullet"/>
      <w:lvlText w:val="•"/>
      <w:lvlJc w:val="left"/>
      <w:pPr>
        <w:tabs>
          <w:tab w:val="num" w:pos="5760"/>
        </w:tabs>
        <w:ind w:left="5760" w:hanging="360"/>
      </w:pPr>
      <w:rPr>
        <w:rFonts w:ascii="Times" w:hAnsi="Times" w:hint="default"/>
      </w:rPr>
    </w:lvl>
    <w:lvl w:ilvl="8" w:tplc="581CC60E" w:tentative="1">
      <w:start w:val="1"/>
      <w:numFmt w:val="bullet"/>
      <w:lvlText w:val="•"/>
      <w:lvlJc w:val="left"/>
      <w:pPr>
        <w:tabs>
          <w:tab w:val="num" w:pos="6480"/>
        </w:tabs>
        <w:ind w:left="6480" w:hanging="360"/>
      </w:pPr>
      <w:rPr>
        <w:rFonts w:ascii="Times" w:hAnsi="Times" w:hint="default"/>
      </w:rPr>
    </w:lvl>
  </w:abstractNum>
  <w:abstractNum w:abstractNumId="45">
    <w:nsid w:val="7DA31A98"/>
    <w:multiLevelType w:val="hybridMultilevel"/>
    <w:tmpl w:val="FEF6E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A65F22"/>
    <w:multiLevelType w:val="hybridMultilevel"/>
    <w:tmpl w:val="AF68B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0"/>
  </w:num>
  <w:num w:numId="3">
    <w:abstractNumId w:val="38"/>
  </w:num>
  <w:num w:numId="4">
    <w:abstractNumId w:val="4"/>
  </w:num>
  <w:num w:numId="5">
    <w:abstractNumId w:val="9"/>
  </w:num>
  <w:num w:numId="6">
    <w:abstractNumId w:val="7"/>
  </w:num>
  <w:num w:numId="7">
    <w:abstractNumId w:val="5"/>
  </w:num>
  <w:num w:numId="8">
    <w:abstractNumId w:val="14"/>
  </w:num>
  <w:num w:numId="9">
    <w:abstractNumId w:val="20"/>
  </w:num>
  <w:num w:numId="10">
    <w:abstractNumId w:val="33"/>
  </w:num>
  <w:num w:numId="11">
    <w:abstractNumId w:val="8"/>
  </w:num>
  <w:num w:numId="12">
    <w:abstractNumId w:val="25"/>
  </w:num>
  <w:num w:numId="13">
    <w:abstractNumId w:val="42"/>
  </w:num>
  <w:num w:numId="14">
    <w:abstractNumId w:val="15"/>
  </w:num>
  <w:num w:numId="15">
    <w:abstractNumId w:val="35"/>
  </w:num>
  <w:num w:numId="16">
    <w:abstractNumId w:val="31"/>
  </w:num>
  <w:num w:numId="17">
    <w:abstractNumId w:val="27"/>
  </w:num>
  <w:num w:numId="18">
    <w:abstractNumId w:val="19"/>
  </w:num>
  <w:num w:numId="19">
    <w:abstractNumId w:val="32"/>
  </w:num>
  <w:num w:numId="20">
    <w:abstractNumId w:val="37"/>
  </w:num>
  <w:num w:numId="21">
    <w:abstractNumId w:val="29"/>
  </w:num>
  <w:num w:numId="22">
    <w:abstractNumId w:val="18"/>
  </w:num>
  <w:num w:numId="23">
    <w:abstractNumId w:val="34"/>
  </w:num>
  <w:num w:numId="24">
    <w:abstractNumId w:val="0"/>
  </w:num>
  <w:num w:numId="25">
    <w:abstractNumId w:val="12"/>
  </w:num>
  <w:num w:numId="26">
    <w:abstractNumId w:val="24"/>
  </w:num>
  <w:num w:numId="27">
    <w:abstractNumId w:val="40"/>
  </w:num>
  <w:num w:numId="28">
    <w:abstractNumId w:val="36"/>
  </w:num>
  <w:num w:numId="29">
    <w:abstractNumId w:val="23"/>
  </w:num>
  <w:num w:numId="30">
    <w:abstractNumId w:val="1"/>
  </w:num>
  <w:num w:numId="31">
    <w:abstractNumId w:val="43"/>
  </w:num>
  <w:num w:numId="32">
    <w:abstractNumId w:val="13"/>
  </w:num>
  <w:num w:numId="33">
    <w:abstractNumId w:val="26"/>
  </w:num>
  <w:num w:numId="34">
    <w:abstractNumId w:val="45"/>
  </w:num>
  <w:num w:numId="35">
    <w:abstractNumId w:val="11"/>
  </w:num>
  <w:num w:numId="36">
    <w:abstractNumId w:val="21"/>
  </w:num>
  <w:num w:numId="37">
    <w:abstractNumId w:val="3"/>
  </w:num>
  <w:num w:numId="38">
    <w:abstractNumId w:val="46"/>
  </w:num>
  <w:num w:numId="39">
    <w:abstractNumId w:val="41"/>
  </w:num>
  <w:num w:numId="40">
    <w:abstractNumId w:val="17"/>
  </w:num>
  <w:num w:numId="41">
    <w:abstractNumId w:val="22"/>
  </w:num>
  <w:num w:numId="42">
    <w:abstractNumId w:val="6"/>
  </w:num>
  <w:num w:numId="43">
    <w:abstractNumId w:val="39"/>
  </w:num>
  <w:num w:numId="44">
    <w:abstractNumId w:val="10"/>
  </w:num>
  <w:num w:numId="45">
    <w:abstractNumId w:val="16"/>
  </w:num>
  <w:num w:numId="46">
    <w:abstractNumId w:val="4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67"/>
    <w:rsid w:val="00003E6F"/>
    <w:rsid w:val="00004006"/>
    <w:rsid w:val="0000406C"/>
    <w:rsid w:val="00007D90"/>
    <w:rsid w:val="00011D6E"/>
    <w:rsid w:val="00013B2A"/>
    <w:rsid w:val="00015102"/>
    <w:rsid w:val="00015D02"/>
    <w:rsid w:val="00022482"/>
    <w:rsid w:val="00023D53"/>
    <w:rsid w:val="00027217"/>
    <w:rsid w:val="00030977"/>
    <w:rsid w:val="000318CD"/>
    <w:rsid w:val="0003264A"/>
    <w:rsid w:val="0003265A"/>
    <w:rsid w:val="000327D9"/>
    <w:rsid w:val="0003288C"/>
    <w:rsid w:val="000329FD"/>
    <w:rsid w:val="00033827"/>
    <w:rsid w:val="000365BD"/>
    <w:rsid w:val="0003672E"/>
    <w:rsid w:val="000417E9"/>
    <w:rsid w:val="00043A9D"/>
    <w:rsid w:val="000457E9"/>
    <w:rsid w:val="00045C7C"/>
    <w:rsid w:val="0004625F"/>
    <w:rsid w:val="00047362"/>
    <w:rsid w:val="0005009F"/>
    <w:rsid w:val="000520A0"/>
    <w:rsid w:val="00054514"/>
    <w:rsid w:val="00056976"/>
    <w:rsid w:val="00057B23"/>
    <w:rsid w:val="00062B26"/>
    <w:rsid w:val="00063805"/>
    <w:rsid w:val="00065C47"/>
    <w:rsid w:val="0006679F"/>
    <w:rsid w:val="000758AD"/>
    <w:rsid w:val="00077C2F"/>
    <w:rsid w:val="00077EA6"/>
    <w:rsid w:val="00077F50"/>
    <w:rsid w:val="000809A5"/>
    <w:rsid w:val="00085347"/>
    <w:rsid w:val="00085B3D"/>
    <w:rsid w:val="00085C27"/>
    <w:rsid w:val="00086491"/>
    <w:rsid w:val="0008718E"/>
    <w:rsid w:val="00090B8A"/>
    <w:rsid w:val="00091FC3"/>
    <w:rsid w:val="00092DE2"/>
    <w:rsid w:val="0009328A"/>
    <w:rsid w:val="00095EB5"/>
    <w:rsid w:val="000A3A54"/>
    <w:rsid w:val="000A3EB5"/>
    <w:rsid w:val="000A6AAB"/>
    <w:rsid w:val="000A6AB1"/>
    <w:rsid w:val="000B1E11"/>
    <w:rsid w:val="000B6879"/>
    <w:rsid w:val="000B6BCA"/>
    <w:rsid w:val="000B74C3"/>
    <w:rsid w:val="000C42EF"/>
    <w:rsid w:val="000C44E2"/>
    <w:rsid w:val="000C77FD"/>
    <w:rsid w:val="000D22F5"/>
    <w:rsid w:val="000D4981"/>
    <w:rsid w:val="000D58F9"/>
    <w:rsid w:val="000E6476"/>
    <w:rsid w:val="000E64F1"/>
    <w:rsid w:val="000F0736"/>
    <w:rsid w:val="000F32B2"/>
    <w:rsid w:val="000F423B"/>
    <w:rsid w:val="000F691F"/>
    <w:rsid w:val="00106997"/>
    <w:rsid w:val="00106D88"/>
    <w:rsid w:val="0010751F"/>
    <w:rsid w:val="001076AC"/>
    <w:rsid w:val="00107A2C"/>
    <w:rsid w:val="001106BA"/>
    <w:rsid w:val="00110E01"/>
    <w:rsid w:val="00111608"/>
    <w:rsid w:val="00112264"/>
    <w:rsid w:val="00113615"/>
    <w:rsid w:val="00115E95"/>
    <w:rsid w:val="001165A7"/>
    <w:rsid w:val="00120B8A"/>
    <w:rsid w:val="001216FF"/>
    <w:rsid w:val="00122248"/>
    <w:rsid w:val="00123B27"/>
    <w:rsid w:val="00123D44"/>
    <w:rsid w:val="001241A4"/>
    <w:rsid w:val="00124499"/>
    <w:rsid w:val="00126F4E"/>
    <w:rsid w:val="00130217"/>
    <w:rsid w:val="00131F3A"/>
    <w:rsid w:val="00132902"/>
    <w:rsid w:val="001353CE"/>
    <w:rsid w:val="0013562C"/>
    <w:rsid w:val="00136CB0"/>
    <w:rsid w:val="00137A79"/>
    <w:rsid w:val="00137A98"/>
    <w:rsid w:val="00140957"/>
    <w:rsid w:val="00143802"/>
    <w:rsid w:val="001453ED"/>
    <w:rsid w:val="0015173F"/>
    <w:rsid w:val="00152D3A"/>
    <w:rsid w:val="00153626"/>
    <w:rsid w:val="00154AD7"/>
    <w:rsid w:val="00154FDE"/>
    <w:rsid w:val="001562F1"/>
    <w:rsid w:val="0016011C"/>
    <w:rsid w:val="00160D7A"/>
    <w:rsid w:val="0016234C"/>
    <w:rsid w:val="001675B6"/>
    <w:rsid w:val="001700C8"/>
    <w:rsid w:val="00171DCB"/>
    <w:rsid w:val="00173853"/>
    <w:rsid w:val="001738CC"/>
    <w:rsid w:val="0017395B"/>
    <w:rsid w:val="00176933"/>
    <w:rsid w:val="00177AC5"/>
    <w:rsid w:val="00180893"/>
    <w:rsid w:val="00180DF2"/>
    <w:rsid w:val="0018380D"/>
    <w:rsid w:val="00184D95"/>
    <w:rsid w:val="00190D3F"/>
    <w:rsid w:val="001931E1"/>
    <w:rsid w:val="00195082"/>
    <w:rsid w:val="00196F06"/>
    <w:rsid w:val="00197849"/>
    <w:rsid w:val="00197B8A"/>
    <w:rsid w:val="001A26C6"/>
    <w:rsid w:val="001A2DC6"/>
    <w:rsid w:val="001A5DE7"/>
    <w:rsid w:val="001B1116"/>
    <w:rsid w:val="001B1DAA"/>
    <w:rsid w:val="001B475A"/>
    <w:rsid w:val="001B577A"/>
    <w:rsid w:val="001C0457"/>
    <w:rsid w:val="001C232B"/>
    <w:rsid w:val="001D18A4"/>
    <w:rsid w:val="001D6EAD"/>
    <w:rsid w:val="001F089C"/>
    <w:rsid w:val="001F10EC"/>
    <w:rsid w:val="001F16DB"/>
    <w:rsid w:val="001F44A8"/>
    <w:rsid w:val="001F4AFA"/>
    <w:rsid w:val="001F4DC0"/>
    <w:rsid w:val="001F612D"/>
    <w:rsid w:val="001F6924"/>
    <w:rsid w:val="001F7C76"/>
    <w:rsid w:val="002005D3"/>
    <w:rsid w:val="002045FF"/>
    <w:rsid w:val="0020710C"/>
    <w:rsid w:val="002076BC"/>
    <w:rsid w:val="00207E24"/>
    <w:rsid w:val="00212342"/>
    <w:rsid w:val="002127E4"/>
    <w:rsid w:val="00215141"/>
    <w:rsid w:val="00215D29"/>
    <w:rsid w:val="00216F74"/>
    <w:rsid w:val="002179FC"/>
    <w:rsid w:val="00221F72"/>
    <w:rsid w:val="00222C8F"/>
    <w:rsid w:val="0022371D"/>
    <w:rsid w:val="002260AB"/>
    <w:rsid w:val="0022687F"/>
    <w:rsid w:val="002274B5"/>
    <w:rsid w:val="002315F4"/>
    <w:rsid w:val="002319F5"/>
    <w:rsid w:val="002325E6"/>
    <w:rsid w:val="00234A52"/>
    <w:rsid w:val="0023702B"/>
    <w:rsid w:val="00241C5A"/>
    <w:rsid w:val="00242FAD"/>
    <w:rsid w:val="0024322D"/>
    <w:rsid w:val="00244C30"/>
    <w:rsid w:val="00244D2E"/>
    <w:rsid w:val="00245236"/>
    <w:rsid w:val="00245EAF"/>
    <w:rsid w:val="00246C22"/>
    <w:rsid w:val="00251ED4"/>
    <w:rsid w:val="00252A43"/>
    <w:rsid w:val="00254359"/>
    <w:rsid w:val="00256B38"/>
    <w:rsid w:val="00264163"/>
    <w:rsid w:val="00266D71"/>
    <w:rsid w:val="00267383"/>
    <w:rsid w:val="00273997"/>
    <w:rsid w:val="00277B9F"/>
    <w:rsid w:val="00282189"/>
    <w:rsid w:val="00282BC2"/>
    <w:rsid w:val="00284E7C"/>
    <w:rsid w:val="00285116"/>
    <w:rsid w:val="0028517D"/>
    <w:rsid w:val="00293DA5"/>
    <w:rsid w:val="002943B3"/>
    <w:rsid w:val="00296AC4"/>
    <w:rsid w:val="002A3CDE"/>
    <w:rsid w:val="002A4454"/>
    <w:rsid w:val="002A7794"/>
    <w:rsid w:val="002B2A37"/>
    <w:rsid w:val="002B2E36"/>
    <w:rsid w:val="002B2FBE"/>
    <w:rsid w:val="002B5991"/>
    <w:rsid w:val="002B59C4"/>
    <w:rsid w:val="002B61AF"/>
    <w:rsid w:val="002B66EB"/>
    <w:rsid w:val="002B7C97"/>
    <w:rsid w:val="002C2A06"/>
    <w:rsid w:val="002C2BDD"/>
    <w:rsid w:val="002C44A3"/>
    <w:rsid w:val="002C4B92"/>
    <w:rsid w:val="002C4D47"/>
    <w:rsid w:val="002C5409"/>
    <w:rsid w:val="002C5D75"/>
    <w:rsid w:val="002C626B"/>
    <w:rsid w:val="002C6300"/>
    <w:rsid w:val="002C6946"/>
    <w:rsid w:val="002C7C31"/>
    <w:rsid w:val="002D0785"/>
    <w:rsid w:val="002D0ECC"/>
    <w:rsid w:val="002D15D0"/>
    <w:rsid w:val="002D16B8"/>
    <w:rsid w:val="002D1E29"/>
    <w:rsid w:val="002D23A1"/>
    <w:rsid w:val="002D2A43"/>
    <w:rsid w:val="002D2BF1"/>
    <w:rsid w:val="002D41A1"/>
    <w:rsid w:val="002D7065"/>
    <w:rsid w:val="002E0A25"/>
    <w:rsid w:val="002E0A88"/>
    <w:rsid w:val="002E16FC"/>
    <w:rsid w:val="002E2208"/>
    <w:rsid w:val="002E4714"/>
    <w:rsid w:val="002E5B3F"/>
    <w:rsid w:val="002E73EB"/>
    <w:rsid w:val="002F03F8"/>
    <w:rsid w:val="002F2DB8"/>
    <w:rsid w:val="002F4065"/>
    <w:rsid w:val="002F4256"/>
    <w:rsid w:val="002F4D22"/>
    <w:rsid w:val="00301F2B"/>
    <w:rsid w:val="00301F6B"/>
    <w:rsid w:val="00302DD6"/>
    <w:rsid w:val="00303F7F"/>
    <w:rsid w:val="00304171"/>
    <w:rsid w:val="00306A8D"/>
    <w:rsid w:val="0030747A"/>
    <w:rsid w:val="00310020"/>
    <w:rsid w:val="00311F14"/>
    <w:rsid w:val="00314263"/>
    <w:rsid w:val="003155E4"/>
    <w:rsid w:val="0032257A"/>
    <w:rsid w:val="00323B0C"/>
    <w:rsid w:val="0033417F"/>
    <w:rsid w:val="00334F39"/>
    <w:rsid w:val="003353BF"/>
    <w:rsid w:val="00337EA0"/>
    <w:rsid w:val="0034174E"/>
    <w:rsid w:val="00343075"/>
    <w:rsid w:val="0034320E"/>
    <w:rsid w:val="00344CFE"/>
    <w:rsid w:val="00346097"/>
    <w:rsid w:val="00350001"/>
    <w:rsid w:val="0035250B"/>
    <w:rsid w:val="00354437"/>
    <w:rsid w:val="00354CEB"/>
    <w:rsid w:val="00356031"/>
    <w:rsid w:val="00360864"/>
    <w:rsid w:val="00363190"/>
    <w:rsid w:val="00364349"/>
    <w:rsid w:val="00367CD9"/>
    <w:rsid w:val="00374AAC"/>
    <w:rsid w:val="00377FAB"/>
    <w:rsid w:val="00382BBC"/>
    <w:rsid w:val="00383B92"/>
    <w:rsid w:val="00390133"/>
    <w:rsid w:val="00391911"/>
    <w:rsid w:val="003945F1"/>
    <w:rsid w:val="003A1FF0"/>
    <w:rsid w:val="003A2066"/>
    <w:rsid w:val="003A39A1"/>
    <w:rsid w:val="003A5E35"/>
    <w:rsid w:val="003A6685"/>
    <w:rsid w:val="003A6EFA"/>
    <w:rsid w:val="003B0D9F"/>
    <w:rsid w:val="003B1C63"/>
    <w:rsid w:val="003B455D"/>
    <w:rsid w:val="003B4CA0"/>
    <w:rsid w:val="003B4CF3"/>
    <w:rsid w:val="003B6B3D"/>
    <w:rsid w:val="003C279F"/>
    <w:rsid w:val="003C2927"/>
    <w:rsid w:val="003C3B7E"/>
    <w:rsid w:val="003C599C"/>
    <w:rsid w:val="003C747E"/>
    <w:rsid w:val="003D27A4"/>
    <w:rsid w:val="003D2EAE"/>
    <w:rsid w:val="003D3685"/>
    <w:rsid w:val="003E0C29"/>
    <w:rsid w:val="003E1495"/>
    <w:rsid w:val="003E49BE"/>
    <w:rsid w:val="003E4BEC"/>
    <w:rsid w:val="003E6B2C"/>
    <w:rsid w:val="003E766A"/>
    <w:rsid w:val="003F528D"/>
    <w:rsid w:val="003F56FE"/>
    <w:rsid w:val="003F6F27"/>
    <w:rsid w:val="004001C1"/>
    <w:rsid w:val="00400FEE"/>
    <w:rsid w:val="00401168"/>
    <w:rsid w:val="004043E8"/>
    <w:rsid w:val="00404F58"/>
    <w:rsid w:val="00405776"/>
    <w:rsid w:val="00407149"/>
    <w:rsid w:val="00407ADE"/>
    <w:rsid w:val="00407C03"/>
    <w:rsid w:val="00410565"/>
    <w:rsid w:val="0041614E"/>
    <w:rsid w:val="00416923"/>
    <w:rsid w:val="004207E5"/>
    <w:rsid w:val="0042242D"/>
    <w:rsid w:val="00423C90"/>
    <w:rsid w:val="00423D38"/>
    <w:rsid w:val="0042540B"/>
    <w:rsid w:val="00426280"/>
    <w:rsid w:val="004312D7"/>
    <w:rsid w:val="0043334F"/>
    <w:rsid w:val="004338B2"/>
    <w:rsid w:val="00434AE8"/>
    <w:rsid w:val="00435F9C"/>
    <w:rsid w:val="00436240"/>
    <w:rsid w:val="004364FA"/>
    <w:rsid w:val="004370CE"/>
    <w:rsid w:val="004410AD"/>
    <w:rsid w:val="00441157"/>
    <w:rsid w:val="00446ABD"/>
    <w:rsid w:val="00447334"/>
    <w:rsid w:val="0044789F"/>
    <w:rsid w:val="004478C1"/>
    <w:rsid w:val="00447D2C"/>
    <w:rsid w:val="00450DC3"/>
    <w:rsid w:val="004548C4"/>
    <w:rsid w:val="0045723F"/>
    <w:rsid w:val="0045744A"/>
    <w:rsid w:val="00461E44"/>
    <w:rsid w:val="0046546E"/>
    <w:rsid w:val="00466F79"/>
    <w:rsid w:val="00467F5A"/>
    <w:rsid w:val="00470DD0"/>
    <w:rsid w:val="004731F4"/>
    <w:rsid w:val="00474060"/>
    <w:rsid w:val="004745D1"/>
    <w:rsid w:val="00474953"/>
    <w:rsid w:val="00474A27"/>
    <w:rsid w:val="00474ED8"/>
    <w:rsid w:val="00474F3D"/>
    <w:rsid w:val="00475A41"/>
    <w:rsid w:val="00476470"/>
    <w:rsid w:val="00477590"/>
    <w:rsid w:val="004826AD"/>
    <w:rsid w:val="00484D9D"/>
    <w:rsid w:val="00487350"/>
    <w:rsid w:val="00487365"/>
    <w:rsid w:val="00487F1E"/>
    <w:rsid w:val="00491122"/>
    <w:rsid w:val="00494AD0"/>
    <w:rsid w:val="00495E6A"/>
    <w:rsid w:val="00496778"/>
    <w:rsid w:val="004A1DB5"/>
    <w:rsid w:val="004A2732"/>
    <w:rsid w:val="004A4E79"/>
    <w:rsid w:val="004A54EA"/>
    <w:rsid w:val="004A740A"/>
    <w:rsid w:val="004B014D"/>
    <w:rsid w:val="004B2FC4"/>
    <w:rsid w:val="004C4155"/>
    <w:rsid w:val="004C55E0"/>
    <w:rsid w:val="004D0342"/>
    <w:rsid w:val="004D342E"/>
    <w:rsid w:val="004D3C5C"/>
    <w:rsid w:val="004D42C8"/>
    <w:rsid w:val="004D6F8B"/>
    <w:rsid w:val="004D7F06"/>
    <w:rsid w:val="004D7F84"/>
    <w:rsid w:val="004E0C34"/>
    <w:rsid w:val="004E1D24"/>
    <w:rsid w:val="004E2F97"/>
    <w:rsid w:val="004E5829"/>
    <w:rsid w:val="004E63FC"/>
    <w:rsid w:val="004F0D7D"/>
    <w:rsid w:val="004F1D6C"/>
    <w:rsid w:val="004F36AB"/>
    <w:rsid w:val="004F75BA"/>
    <w:rsid w:val="0050209B"/>
    <w:rsid w:val="0050368B"/>
    <w:rsid w:val="005047D1"/>
    <w:rsid w:val="00507ED8"/>
    <w:rsid w:val="005118B1"/>
    <w:rsid w:val="0051198E"/>
    <w:rsid w:val="00511A33"/>
    <w:rsid w:val="00513D76"/>
    <w:rsid w:val="0051622A"/>
    <w:rsid w:val="0052062B"/>
    <w:rsid w:val="0052252C"/>
    <w:rsid w:val="0052309B"/>
    <w:rsid w:val="00530A38"/>
    <w:rsid w:val="00533161"/>
    <w:rsid w:val="005333B2"/>
    <w:rsid w:val="005350C2"/>
    <w:rsid w:val="00535204"/>
    <w:rsid w:val="00540268"/>
    <w:rsid w:val="00540D5E"/>
    <w:rsid w:val="00543EE2"/>
    <w:rsid w:val="00545958"/>
    <w:rsid w:val="005459AB"/>
    <w:rsid w:val="00546C3E"/>
    <w:rsid w:val="0054727A"/>
    <w:rsid w:val="005476D2"/>
    <w:rsid w:val="00547CDF"/>
    <w:rsid w:val="00550290"/>
    <w:rsid w:val="00551495"/>
    <w:rsid w:val="00551BE7"/>
    <w:rsid w:val="00554951"/>
    <w:rsid w:val="00557CA9"/>
    <w:rsid w:val="00557EC2"/>
    <w:rsid w:val="00557F5D"/>
    <w:rsid w:val="0056013D"/>
    <w:rsid w:val="005618D0"/>
    <w:rsid w:val="00562604"/>
    <w:rsid w:val="00563507"/>
    <w:rsid w:val="005657DF"/>
    <w:rsid w:val="00570E40"/>
    <w:rsid w:val="005719BA"/>
    <w:rsid w:val="00572F49"/>
    <w:rsid w:val="00574380"/>
    <w:rsid w:val="00574EDD"/>
    <w:rsid w:val="00575ED6"/>
    <w:rsid w:val="00576389"/>
    <w:rsid w:val="00576B33"/>
    <w:rsid w:val="00576B84"/>
    <w:rsid w:val="00581287"/>
    <w:rsid w:val="005816A1"/>
    <w:rsid w:val="00582F09"/>
    <w:rsid w:val="00584B90"/>
    <w:rsid w:val="00590688"/>
    <w:rsid w:val="005906DA"/>
    <w:rsid w:val="00591132"/>
    <w:rsid w:val="00591482"/>
    <w:rsid w:val="0059373B"/>
    <w:rsid w:val="00593C60"/>
    <w:rsid w:val="00593E9E"/>
    <w:rsid w:val="005940F6"/>
    <w:rsid w:val="00594C94"/>
    <w:rsid w:val="0059754C"/>
    <w:rsid w:val="005A39AE"/>
    <w:rsid w:val="005A557C"/>
    <w:rsid w:val="005A57A1"/>
    <w:rsid w:val="005A6DDF"/>
    <w:rsid w:val="005A7C33"/>
    <w:rsid w:val="005A7F51"/>
    <w:rsid w:val="005B463E"/>
    <w:rsid w:val="005B5D7E"/>
    <w:rsid w:val="005B5FA9"/>
    <w:rsid w:val="005C0C43"/>
    <w:rsid w:val="005C587A"/>
    <w:rsid w:val="005C70C9"/>
    <w:rsid w:val="005C7B63"/>
    <w:rsid w:val="005C7DDE"/>
    <w:rsid w:val="005D0E18"/>
    <w:rsid w:val="005D10E6"/>
    <w:rsid w:val="005D1F39"/>
    <w:rsid w:val="005D50D5"/>
    <w:rsid w:val="005D6BB1"/>
    <w:rsid w:val="005D7D6E"/>
    <w:rsid w:val="005E039D"/>
    <w:rsid w:val="005E3385"/>
    <w:rsid w:val="005E3767"/>
    <w:rsid w:val="005E404F"/>
    <w:rsid w:val="005E4DAE"/>
    <w:rsid w:val="005E7489"/>
    <w:rsid w:val="005F038C"/>
    <w:rsid w:val="005F1667"/>
    <w:rsid w:val="005F1A7E"/>
    <w:rsid w:val="005F232E"/>
    <w:rsid w:val="005F389B"/>
    <w:rsid w:val="005F6E64"/>
    <w:rsid w:val="005F75A2"/>
    <w:rsid w:val="00603D11"/>
    <w:rsid w:val="00606B95"/>
    <w:rsid w:val="00606DF7"/>
    <w:rsid w:val="006102EA"/>
    <w:rsid w:val="0061152B"/>
    <w:rsid w:val="006137FE"/>
    <w:rsid w:val="00621975"/>
    <w:rsid w:val="00631649"/>
    <w:rsid w:val="0063542D"/>
    <w:rsid w:val="00636EE0"/>
    <w:rsid w:val="00641D1F"/>
    <w:rsid w:val="00641E76"/>
    <w:rsid w:val="006450A8"/>
    <w:rsid w:val="00645DB9"/>
    <w:rsid w:val="006518B5"/>
    <w:rsid w:val="006527D6"/>
    <w:rsid w:val="00652A5E"/>
    <w:rsid w:val="00653895"/>
    <w:rsid w:val="00657116"/>
    <w:rsid w:val="00657810"/>
    <w:rsid w:val="006603D5"/>
    <w:rsid w:val="006604F3"/>
    <w:rsid w:val="00660A3A"/>
    <w:rsid w:val="00660B0B"/>
    <w:rsid w:val="00662835"/>
    <w:rsid w:val="006632A2"/>
    <w:rsid w:val="00664688"/>
    <w:rsid w:val="006664B6"/>
    <w:rsid w:val="00670ED6"/>
    <w:rsid w:val="0067165F"/>
    <w:rsid w:val="00672C2E"/>
    <w:rsid w:val="006744D7"/>
    <w:rsid w:val="006745EB"/>
    <w:rsid w:val="00677DFF"/>
    <w:rsid w:val="00680C6D"/>
    <w:rsid w:val="006813C3"/>
    <w:rsid w:val="006838F4"/>
    <w:rsid w:val="00685EA7"/>
    <w:rsid w:val="00690397"/>
    <w:rsid w:val="00692AB9"/>
    <w:rsid w:val="00694187"/>
    <w:rsid w:val="00695F27"/>
    <w:rsid w:val="00696915"/>
    <w:rsid w:val="0069720F"/>
    <w:rsid w:val="00697ED6"/>
    <w:rsid w:val="006A3E75"/>
    <w:rsid w:val="006A422F"/>
    <w:rsid w:val="006A6283"/>
    <w:rsid w:val="006A70EC"/>
    <w:rsid w:val="006A74BB"/>
    <w:rsid w:val="006B21B0"/>
    <w:rsid w:val="006B5D59"/>
    <w:rsid w:val="006B6F53"/>
    <w:rsid w:val="006C4125"/>
    <w:rsid w:val="006C6313"/>
    <w:rsid w:val="006D39B1"/>
    <w:rsid w:val="006D63BC"/>
    <w:rsid w:val="006D67A4"/>
    <w:rsid w:val="006E0336"/>
    <w:rsid w:val="006E05B1"/>
    <w:rsid w:val="006E12FA"/>
    <w:rsid w:val="006E1D8F"/>
    <w:rsid w:val="006E6BEA"/>
    <w:rsid w:val="006E731F"/>
    <w:rsid w:val="006F52F4"/>
    <w:rsid w:val="006F6FFF"/>
    <w:rsid w:val="006F79CA"/>
    <w:rsid w:val="006F7DE3"/>
    <w:rsid w:val="0070196A"/>
    <w:rsid w:val="00703E94"/>
    <w:rsid w:val="00704D48"/>
    <w:rsid w:val="0070698D"/>
    <w:rsid w:val="007100A4"/>
    <w:rsid w:val="00712326"/>
    <w:rsid w:val="00713D8A"/>
    <w:rsid w:val="0071615A"/>
    <w:rsid w:val="00716732"/>
    <w:rsid w:val="00716BE3"/>
    <w:rsid w:val="00717519"/>
    <w:rsid w:val="007176F4"/>
    <w:rsid w:val="007206FE"/>
    <w:rsid w:val="00720CAF"/>
    <w:rsid w:val="00721D44"/>
    <w:rsid w:val="00722260"/>
    <w:rsid w:val="00722C17"/>
    <w:rsid w:val="00722FCB"/>
    <w:rsid w:val="00724767"/>
    <w:rsid w:val="00724F99"/>
    <w:rsid w:val="0072643D"/>
    <w:rsid w:val="00727C53"/>
    <w:rsid w:val="0073023E"/>
    <w:rsid w:val="007342DB"/>
    <w:rsid w:val="00734490"/>
    <w:rsid w:val="00734F46"/>
    <w:rsid w:val="007356C6"/>
    <w:rsid w:val="007364F0"/>
    <w:rsid w:val="00745687"/>
    <w:rsid w:val="007500CD"/>
    <w:rsid w:val="00755D75"/>
    <w:rsid w:val="007609B3"/>
    <w:rsid w:val="0076146F"/>
    <w:rsid w:val="00761693"/>
    <w:rsid w:val="0076202A"/>
    <w:rsid w:val="00762AA1"/>
    <w:rsid w:val="007634A0"/>
    <w:rsid w:val="007644E7"/>
    <w:rsid w:val="00766A7A"/>
    <w:rsid w:val="00770942"/>
    <w:rsid w:val="00770C8F"/>
    <w:rsid w:val="0077138E"/>
    <w:rsid w:val="00771D6B"/>
    <w:rsid w:val="00772135"/>
    <w:rsid w:val="00772AAC"/>
    <w:rsid w:val="00772E3E"/>
    <w:rsid w:val="007731C5"/>
    <w:rsid w:val="00774C47"/>
    <w:rsid w:val="00776032"/>
    <w:rsid w:val="0078202F"/>
    <w:rsid w:val="0078474E"/>
    <w:rsid w:val="00784C0F"/>
    <w:rsid w:val="00785F37"/>
    <w:rsid w:val="00787652"/>
    <w:rsid w:val="007935D9"/>
    <w:rsid w:val="007946A1"/>
    <w:rsid w:val="00794782"/>
    <w:rsid w:val="007953E3"/>
    <w:rsid w:val="00795705"/>
    <w:rsid w:val="007A0DD7"/>
    <w:rsid w:val="007A6719"/>
    <w:rsid w:val="007A7090"/>
    <w:rsid w:val="007A79CC"/>
    <w:rsid w:val="007B03E6"/>
    <w:rsid w:val="007B216C"/>
    <w:rsid w:val="007B283A"/>
    <w:rsid w:val="007C0A12"/>
    <w:rsid w:val="007C18CF"/>
    <w:rsid w:val="007C1B56"/>
    <w:rsid w:val="007C223F"/>
    <w:rsid w:val="007D31E8"/>
    <w:rsid w:val="007D44D6"/>
    <w:rsid w:val="007D4BDB"/>
    <w:rsid w:val="007D4FEF"/>
    <w:rsid w:val="007D70C6"/>
    <w:rsid w:val="007E0D83"/>
    <w:rsid w:val="007E1043"/>
    <w:rsid w:val="007E2E2A"/>
    <w:rsid w:val="007E62A4"/>
    <w:rsid w:val="007E69AF"/>
    <w:rsid w:val="007F19E0"/>
    <w:rsid w:val="007F341A"/>
    <w:rsid w:val="007F51AD"/>
    <w:rsid w:val="007F52A9"/>
    <w:rsid w:val="007F5A8A"/>
    <w:rsid w:val="007F6182"/>
    <w:rsid w:val="007F6849"/>
    <w:rsid w:val="007F6C6B"/>
    <w:rsid w:val="00800F6A"/>
    <w:rsid w:val="00801020"/>
    <w:rsid w:val="008027DF"/>
    <w:rsid w:val="00803BE9"/>
    <w:rsid w:val="00804E5B"/>
    <w:rsid w:val="008124F9"/>
    <w:rsid w:val="00814402"/>
    <w:rsid w:val="00815040"/>
    <w:rsid w:val="0081563E"/>
    <w:rsid w:val="008161B7"/>
    <w:rsid w:val="0081623E"/>
    <w:rsid w:val="00817BFE"/>
    <w:rsid w:val="00825E22"/>
    <w:rsid w:val="00826F62"/>
    <w:rsid w:val="00832C46"/>
    <w:rsid w:val="00837813"/>
    <w:rsid w:val="00841B7D"/>
    <w:rsid w:val="00842BC6"/>
    <w:rsid w:val="008438A7"/>
    <w:rsid w:val="0084417E"/>
    <w:rsid w:val="008447DA"/>
    <w:rsid w:val="00845BC1"/>
    <w:rsid w:val="00846764"/>
    <w:rsid w:val="008479ED"/>
    <w:rsid w:val="00851ABB"/>
    <w:rsid w:val="0085602A"/>
    <w:rsid w:val="0085719C"/>
    <w:rsid w:val="00857897"/>
    <w:rsid w:val="00857CD0"/>
    <w:rsid w:val="00863C3A"/>
    <w:rsid w:val="00865082"/>
    <w:rsid w:val="00866A6F"/>
    <w:rsid w:val="00867D3B"/>
    <w:rsid w:val="00871CCB"/>
    <w:rsid w:val="00874351"/>
    <w:rsid w:val="00874768"/>
    <w:rsid w:val="008753CA"/>
    <w:rsid w:val="008758E7"/>
    <w:rsid w:val="00876F79"/>
    <w:rsid w:val="00877D9C"/>
    <w:rsid w:val="008862AD"/>
    <w:rsid w:val="00886A24"/>
    <w:rsid w:val="00887626"/>
    <w:rsid w:val="008878E4"/>
    <w:rsid w:val="00891242"/>
    <w:rsid w:val="00894539"/>
    <w:rsid w:val="00894DEF"/>
    <w:rsid w:val="0089540F"/>
    <w:rsid w:val="00896CC4"/>
    <w:rsid w:val="008A10B0"/>
    <w:rsid w:val="008A1442"/>
    <w:rsid w:val="008A3D4E"/>
    <w:rsid w:val="008A51AD"/>
    <w:rsid w:val="008A531A"/>
    <w:rsid w:val="008A676D"/>
    <w:rsid w:val="008B1EFC"/>
    <w:rsid w:val="008B433E"/>
    <w:rsid w:val="008B55C0"/>
    <w:rsid w:val="008B5933"/>
    <w:rsid w:val="008C197D"/>
    <w:rsid w:val="008C308E"/>
    <w:rsid w:val="008C4E82"/>
    <w:rsid w:val="008C4EE9"/>
    <w:rsid w:val="008D29E0"/>
    <w:rsid w:val="008D53D0"/>
    <w:rsid w:val="008D574B"/>
    <w:rsid w:val="008D643B"/>
    <w:rsid w:val="008E1E7A"/>
    <w:rsid w:val="008E1EB1"/>
    <w:rsid w:val="008E464D"/>
    <w:rsid w:val="008F1616"/>
    <w:rsid w:val="008F16CC"/>
    <w:rsid w:val="008F22D9"/>
    <w:rsid w:val="008F22E7"/>
    <w:rsid w:val="008F2592"/>
    <w:rsid w:val="008F3A69"/>
    <w:rsid w:val="008F3E90"/>
    <w:rsid w:val="008F4C32"/>
    <w:rsid w:val="008F5C0C"/>
    <w:rsid w:val="008F7969"/>
    <w:rsid w:val="00904571"/>
    <w:rsid w:val="009049AB"/>
    <w:rsid w:val="00905236"/>
    <w:rsid w:val="00906354"/>
    <w:rsid w:val="00906C49"/>
    <w:rsid w:val="00906C82"/>
    <w:rsid w:val="00917D1E"/>
    <w:rsid w:val="00917E1E"/>
    <w:rsid w:val="00920346"/>
    <w:rsid w:val="0092073D"/>
    <w:rsid w:val="00922A57"/>
    <w:rsid w:val="009265A3"/>
    <w:rsid w:val="00931A17"/>
    <w:rsid w:val="00932D04"/>
    <w:rsid w:val="00935532"/>
    <w:rsid w:val="00936BE6"/>
    <w:rsid w:val="0094187F"/>
    <w:rsid w:val="009419B2"/>
    <w:rsid w:val="0094428A"/>
    <w:rsid w:val="00946B39"/>
    <w:rsid w:val="00947A2C"/>
    <w:rsid w:val="00947F99"/>
    <w:rsid w:val="00950849"/>
    <w:rsid w:val="00950921"/>
    <w:rsid w:val="00950A95"/>
    <w:rsid w:val="00955605"/>
    <w:rsid w:val="009565B2"/>
    <w:rsid w:val="009577B0"/>
    <w:rsid w:val="00957E49"/>
    <w:rsid w:val="0096031A"/>
    <w:rsid w:val="00961D7D"/>
    <w:rsid w:val="0096277F"/>
    <w:rsid w:val="009636F1"/>
    <w:rsid w:val="009647D7"/>
    <w:rsid w:val="009647DE"/>
    <w:rsid w:val="00965D25"/>
    <w:rsid w:val="00966747"/>
    <w:rsid w:val="00972BDA"/>
    <w:rsid w:val="009751CF"/>
    <w:rsid w:val="009763F4"/>
    <w:rsid w:val="00976B2E"/>
    <w:rsid w:val="00983E5D"/>
    <w:rsid w:val="009844D5"/>
    <w:rsid w:val="00987388"/>
    <w:rsid w:val="0099311D"/>
    <w:rsid w:val="00993B80"/>
    <w:rsid w:val="00994983"/>
    <w:rsid w:val="00994AA1"/>
    <w:rsid w:val="0099620E"/>
    <w:rsid w:val="00996327"/>
    <w:rsid w:val="00996597"/>
    <w:rsid w:val="00996616"/>
    <w:rsid w:val="009A0F34"/>
    <w:rsid w:val="009A16E1"/>
    <w:rsid w:val="009A19E5"/>
    <w:rsid w:val="009A3CED"/>
    <w:rsid w:val="009A5521"/>
    <w:rsid w:val="009A67E4"/>
    <w:rsid w:val="009B0932"/>
    <w:rsid w:val="009B0984"/>
    <w:rsid w:val="009B219B"/>
    <w:rsid w:val="009B2C54"/>
    <w:rsid w:val="009B58FC"/>
    <w:rsid w:val="009B606B"/>
    <w:rsid w:val="009B6872"/>
    <w:rsid w:val="009B6AEA"/>
    <w:rsid w:val="009C5574"/>
    <w:rsid w:val="009D0E18"/>
    <w:rsid w:val="009D1BE6"/>
    <w:rsid w:val="009D53E4"/>
    <w:rsid w:val="009E01A2"/>
    <w:rsid w:val="009E1E1D"/>
    <w:rsid w:val="009E2CFA"/>
    <w:rsid w:val="009F08A8"/>
    <w:rsid w:val="009F2702"/>
    <w:rsid w:val="009F2C72"/>
    <w:rsid w:val="009F3B1C"/>
    <w:rsid w:val="009F4557"/>
    <w:rsid w:val="009F5B7D"/>
    <w:rsid w:val="00A00399"/>
    <w:rsid w:val="00A06FF7"/>
    <w:rsid w:val="00A073E4"/>
    <w:rsid w:val="00A100EF"/>
    <w:rsid w:val="00A12C4A"/>
    <w:rsid w:val="00A15810"/>
    <w:rsid w:val="00A162F5"/>
    <w:rsid w:val="00A17460"/>
    <w:rsid w:val="00A21E26"/>
    <w:rsid w:val="00A21F3E"/>
    <w:rsid w:val="00A24A7D"/>
    <w:rsid w:val="00A25C47"/>
    <w:rsid w:val="00A31814"/>
    <w:rsid w:val="00A32310"/>
    <w:rsid w:val="00A34DB7"/>
    <w:rsid w:val="00A36C9F"/>
    <w:rsid w:val="00A37F5C"/>
    <w:rsid w:val="00A413E6"/>
    <w:rsid w:val="00A41E47"/>
    <w:rsid w:val="00A42565"/>
    <w:rsid w:val="00A46C22"/>
    <w:rsid w:val="00A47C4F"/>
    <w:rsid w:val="00A50BB6"/>
    <w:rsid w:val="00A52118"/>
    <w:rsid w:val="00A55439"/>
    <w:rsid w:val="00A55996"/>
    <w:rsid w:val="00A5640C"/>
    <w:rsid w:val="00A60381"/>
    <w:rsid w:val="00A61010"/>
    <w:rsid w:val="00A61AF3"/>
    <w:rsid w:val="00A62D4C"/>
    <w:rsid w:val="00A64E06"/>
    <w:rsid w:val="00A66593"/>
    <w:rsid w:val="00A66DEE"/>
    <w:rsid w:val="00A75AF3"/>
    <w:rsid w:val="00A77D2B"/>
    <w:rsid w:val="00A809F2"/>
    <w:rsid w:val="00A819D7"/>
    <w:rsid w:val="00A84853"/>
    <w:rsid w:val="00A850E5"/>
    <w:rsid w:val="00A85FC7"/>
    <w:rsid w:val="00A878FD"/>
    <w:rsid w:val="00A906C7"/>
    <w:rsid w:val="00A917BB"/>
    <w:rsid w:val="00A91F8C"/>
    <w:rsid w:val="00A93B03"/>
    <w:rsid w:val="00A965A2"/>
    <w:rsid w:val="00A96832"/>
    <w:rsid w:val="00A972B0"/>
    <w:rsid w:val="00AA02A2"/>
    <w:rsid w:val="00AA0F37"/>
    <w:rsid w:val="00AA2130"/>
    <w:rsid w:val="00AA2F34"/>
    <w:rsid w:val="00AA3978"/>
    <w:rsid w:val="00AA3A66"/>
    <w:rsid w:val="00AA5092"/>
    <w:rsid w:val="00AA5F37"/>
    <w:rsid w:val="00AB08E6"/>
    <w:rsid w:val="00AB24B0"/>
    <w:rsid w:val="00AB2D6D"/>
    <w:rsid w:val="00AB2FBF"/>
    <w:rsid w:val="00AB5D67"/>
    <w:rsid w:val="00AB5FA7"/>
    <w:rsid w:val="00AB76DE"/>
    <w:rsid w:val="00AC6091"/>
    <w:rsid w:val="00AC7E83"/>
    <w:rsid w:val="00AD7035"/>
    <w:rsid w:val="00AE152C"/>
    <w:rsid w:val="00AE2143"/>
    <w:rsid w:val="00AE41D9"/>
    <w:rsid w:val="00AE4E90"/>
    <w:rsid w:val="00AE5305"/>
    <w:rsid w:val="00AE58F7"/>
    <w:rsid w:val="00AE5F55"/>
    <w:rsid w:val="00AE6109"/>
    <w:rsid w:val="00AF15AA"/>
    <w:rsid w:val="00AF2780"/>
    <w:rsid w:val="00AF2C06"/>
    <w:rsid w:val="00AF2D56"/>
    <w:rsid w:val="00AF2FC3"/>
    <w:rsid w:val="00AF3988"/>
    <w:rsid w:val="00AF3F6F"/>
    <w:rsid w:val="00AF47A9"/>
    <w:rsid w:val="00AF7D0D"/>
    <w:rsid w:val="00B010B3"/>
    <w:rsid w:val="00B0182D"/>
    <w:rsid w:val="00B027E9"/>
    <w:rsid w:val="00B02ECE"/>
    <w:rsid w:val="00B0527B"/>
    <w:rsid w:val="00B075EE"/>
    <w:rsid w:val="00B07873"/>
    <w:rsid w:val="00B1083C"/>
    <w:rsid w:val="00B12B3F"/>
    <w:rsid w:val="00B12C0F"/>
    <w:rsid w:val="00B14EC6"/>
    <w:rsid w:val="00B20E57"/>
    <w:rsid w:val="00B236B5"/>
    <w:rsid w:val="00B247CE"/>
    <w:rsid w:val="00B257EC"/>
    <w:rsid w:val="00B27204"/>
    <w:rsid w:val="00B30894"/>
    <w:rsid w:val="00B31759"/>
    <w:rsid w:val="00B34D89"/>
    <w:rsid w:val="00B36A18"/>
    <w:rsid w:val="00B378D0"/>
    <w:rsid w:val="00B37C2E"/>
    <w:rsid w:val="00B4194A"/>
    <w:rsid w:val="00B42DA4"/>
    <w:rsid w:val="00B45597"/>
    <w:rsid w:val="00B45F82"/>
    <w:rsid w:val="00B473BD"/>
    <w:rsid w:val="00B50685"/>
    <w:rsid w:val="00B52565"/>
    <w:rsid w:val="00B53E9F"/>
    <w:rsid w:val="00B5671B"/>
    <w:rsid w:val="00B56724"/>
    <w:rsid w:val="00B56811"/>
    <w:rsid w:val="00B600DE"/>
    <w:rsid w:val="00B61606"/>
    <w:rsid w:val="00B64365"/>
    <w:rsid w:val="00B66498"/>
    <w:rsid w:val="00B66FFB"/>
    <w:rsid w:val="00B67C6F"/>
    <w:rsid w:val="00B71BC2"/>
    <w:rsid w:val="00B72365"/>
    <w:rsid w:val="00B76581"/>
    <w:rsid w:val="00B76AF5"/>
    <w:rsid w:val="00B7794C"/>
    <w:rsid w:val="00B814F5"/>
    <w:rsid w:val="00B83875"/>
    <w:rsid w:val="00B83B3A"/>
    <w:rsid w:val="00B8435A"/>
    <w:rsid w:val="00B85E32"/>
    <w:rsid w:val="00B86721"/>
    <w:rsid w:val="00B86770"/>
    <w:rsid w:val="00B87319"/>
    <w:rsid w:val="00B90B14"/>
    <w:rsid w:val="00B93718"/>
    <w:rsid w:val="00B94146"/>
    <w:rsid w:val="00B947BE"/>
    <w:rsid w:val="00B95374"/>
    <w:rsid w:val="00B95630"/>
    <w:rsid w:val="00BA00A0"/>
    <w:rsid w:val="00BA05F7"/>
    <w:rsid w:val="00BA3CD1"/>
    <w:rsid w:val="00BA4564"/>
    <w:rsid w:val="00BA7FA5"/>
    <w:rsid w:val="00BB0164"/>
    <w:rsid w:val="00BB531C"/>
    <w:rsid w:val="00BC3A76"/>
    <w:rsid w:val="00BD2621"/>
    <w:rsid w:val="00BD285D"/>
    <w:rsid w:val="00BD49FB"/>
    <w:rsid w:val="00BD7FB1"/>
    <w:rsid w:val="00BE0A11"/>
    <w:rsid w:val="00BE1C15"/>
    <w:rsid w:val="00BE1D26"/>
    <w:rsid w:val="00BE267F"/>
    <w:rsid w:val="00BE46EB"/>
    <w:rsid w:val="00BE7923"/>
    <w:rsid w:val="00BF12A9"/>
    <w:rsid w:val="00BF1FD9"/>
    <w:rsid w:val="00BF2A82"/>
    <w:rsid w:val="00BF4E3F"/>
    <w:rsid w:val="00BF5444"/>
    <w:rsid w:val="00BF692B"/>
    <w:rsid w:val="00BF76AB"/>
    <w:rsid w:val="00BF7E1E"/>
    <w:rsid w:val="00BF7FE3"/>
    <w:rsid w:val="00C01C5B"/>
    <w:rsid w:val="00C0375B"/>
    <w:rsid w:val="00C037C7"/>
    <w:rsid w:val="00C03DBD"/>
    <w:rsid w:val="00C07846"/>
    <w:rsid w:val="00C119D6"/>
    <w:rsid w:val="00C1276E"/>
    <w:rsid w:val="00C128CC"/>
    <w:rsid w:val="00C1662D"/>
    <w:rsid w:val="00C16844"/>
    <w:rsid w:val="00C16AE7"/>
    <w:rsid w:val="00C21365"/>
    <w:rsid w:val="00C2455D"/>
    <w:rsid w:val="00C24D3C"/>
    <w:rsid w:val="00C25F7E"/>
    <w:rsid w:val="00C31BB5"/>
    <w:rsid w:val="00C339F8"/>
    <w:rsid w:val="00C33C5A"/>
    <w:rsid w:val="00C342D3"/>
    <w:rsid w:val="00C34EE1"/>
    <w:rsid w:val="00C42745"/>
    <w:rsid w:val="00C443BC"/>
    <w:rsid w:val="00C46CDE"/>
    <w:rsid w:val="00C50833"/>
    <w:rsid w:val="00C50D16"/>
    <w:rsid w:val="00C514FD"/>
    <w:rsid w:val="00C524AF"/>
    <w:rsid w:val="00C528BB"/>
    <w:rsid w:val="00C528DD"/>
    <w:rsid w:val="00C53DB9"/>
    <w:rsid w:val="00C56F18"/>
    <w:rsid w:val="00C60898"/>
    <w:rsid w:val="00C60CD4"/>
    <w:rsid w:val="00C6511F"/>
    <w:rsid w:val="00C703B3"/>
    <w:rsid w:val="00C7062A"/>
    <w:rsid w:val="00C71A30"/>
    <w:rsid w:val="00C74F76"/>
    <w:rsid w:val="00C75B11"/>
    <w:rsid w:val="00C7632B"/>
    <w:rsid w:val="00C770AC"/>
    <w:rsid w:val="00C835AA"/>
    <w:rsid w:val="00C8642D"/>
    <w:rsid w:val="00C86F38"/>
    <w:rsid w:val="00C870F2"/>
    <w:rsid w:val="00C87F23"/>
    <w:rsid w:val="00C92ABC"/>
    <w:rsid w:val="00C95147"/>
    <w:rsid w:val="00CA04DD"/>
    <w:rsid w:val="00CA3948"/>
    <w:rsid w:val="00CA46AE"/>
    <w:rsid w:val="00CA4880"/>
    <w:rsid w:val="00CA4E7C"/>
    <w:rsid w:val="00CB0337"/>
    <w:rsid w:val="00CC0102"/>
    <w:rsid w:val="00CC1370"/>
    <w:rsid w:val="00CC1BFB"/>
    <w:rsid w:val="00CC24D2"/>
    <w:rsid w:val="00CC2B5F"/>
    <w:rsid w:val="00CC3DEE"/>
    <w:rsid w:val="00CC4445"/>
    <w:rsid w:val="00CC51EC"/>
    <w:rsid w:val="00CC71E4"/>
    <w:rsid w:val="00CD0005"/>
    <w:rsid w:val="00CD2167"/>
    <w:rsid w:val="00CD4165"/>
    <w:rsid w:val="00CD46B0"/>
    <w:rsid w:val="00CD59E5"/>
    <w:rsid w:val="00CE060C"/>
    <w:rsid w:val="00CE12EB"/>
    <w:rsid w:val="00CE1BD4"/>
    <w:rsid w:val="00CE27A2"/>
    <w:rsid w:val="00CE4AAE"/>
    <w:rsid w:val="00CE4D89"/>
    <w:rsid w:val="00CE5102"/>
    <w:rsid w:val="00CF072B"/>
    <w:rsid w:val="00CF3C7F"/>
    <w:rsid w:val="00CF42D8"/>
    <w:rsid w:val="00CF6928"/>
    <w:rsid w:val="00CF7677"/>
    <w:rsid w:val="00D00D82"/>
    <w:rsid w:val="00D01C7F"/>
    <w:rsid w:val="00D01DFA"/>
    <w:rsid w:val="00D05728"/>
    <w:rsid w:val="00D05C7D"/>
    <w:rsid w:val="00D05DA5"/>
    <w:rsid w:val="00D0652C"/>
    <w:rsid w:val="00D12E4A"/>
    <w:rsid w:val="00D13D9A"/>
    <w:rsid w:val="00D148E2"/>
    <w:rsid w:val="00D26C53"/>
    <w:rsid w:val="00D26E25"/>
    <w:rsid w:val="00D27233"/>
    <w:rsid w:val="00D3096E"/>
    <w:rsid w:val="00D30D65"/>
    <w:rsid w:val="00D3167C"/>
    <w:rsid w:val="00D3301F"/>
    <w:rsid w:val="00D338FF"/>
    <w:rsid w:val="00D36991"/>
    <w:rsid w:val="00D44326"/>
    <w:rsid w:val="00D4436A"/>
    <w:rsid w:val="00D457D9"/>
    <w:rsid w:val="00D45D59"/>
    <w:rsid w:val="00D46720"/>
    <w:rsid w:val="00D47C21"/>
    <w:rsid w:val="00D51670"/>
    <w:rsid w:val="00D51F9F"/>
    <w:rsid w:val="00D5334D"/>
    <w:rsid w:val="00D53896"/>
    <w:rsid w:val="00D551F5"/>
    <w:rsid w:val="00D57B11"/>
    <w:rsid w:val="00D60659"/>
    <w:rsid w:val="00D62652"/>
    <w:rsid w:val="00D6427D"/>
    <w:rsid w:val="00D646F5"/>
    <w:rsid w:val="00D70775"/>
    <w:rsid w:val="00D73F82"/>
    <w:rsid w:val="00D746E5"/>
    <w:rsid w:val="00D75476"/>
    <w:rsid w:val="00D854F8"/>
    <w:rsid w:val="00D85BE5"/>
    <w:rsid w:val="00D8663A"/>
    <w:rsid w:val="00D86F54"/>
    <w:rsid w:val="00D9403C"/>
    <w:rsid w:val="00D96676"/>
    <w:rsid w:val="00D97CFE"/>
    <w:rsid w:val="00DA205F"/>
    <w:rsid w:val="00DA36A3"/>
    <w:rsid w:val="00DA3C7D"/>
    <w:rsid w:val="00DA3C97"/>
    <w:rsid w:val="00DA600F"/>
    <w:rsid w:val="00DA6F1F"/>
    <w:rsid w:val="00DA7C4C"/>
    <w:rsid w:val="00DB027E"/>
    <w:rsid w:val="00DB5C98"/>
    <w:rsid w:val="00DB6D68"/>
    <w:rsid w:val="00DB7021"/>
    <w:rsid w:val="00DB7243"/>
    <w:rsid w:val="00DC0768"/>
    <w:rsid w:val="00DC1E45"/>
    <w:rsid w:val="00DC269F"/>
    <w:rsid w:val="00DC6D27"/>
    <w:rsid w:val="00DC73A5"/>
    <w:rsid w:val="00DD0802"/>
    <w:rsid w:val="00DD18F8"/>
    <w:rsid w:val="00DE0067"/>
    <w:rsid w:val="00DE0E17"/>
    <w:rsid w:val="00DE174E"/>
    <w:rsid w:val="00DE29B9"/>
    <w:rsid w:val="00DE5178"/>
    <w:rsid w:val="00DF1A59"/>
    <w:rsid w:val="00DF24B6"/>
    <w:rsid w:val="00DF2E98"/>
    <w:rsid w:val="00DF4009"/>
    <w:rsid w:val="00DF5042"/>
    <w:rsid w:val="00DF5E41"/>
    <w:rsid w:val="00DF72D5"/>
    <w:rsid w:val="00E019AD"/>
    <w:rsid w:val="00E02604"/>
    <w:rsid w:val="00E031CF"/>
    <w:rsid w:val="00E062D2"/>
    <w:rsid w:val="00E0788D"/>
    <w:rsid w:val="00E14BEB"/>
    <w:rsid w:val="00E155DF"/>
    <w:rsid w:val="00E168D5"/>
    <w:rsid w:val="00E208B8"/>
    <w:rsid w:val="00E22BC8"/>
    <w:rsid w:val="00E23C7B"/>
    <w:rsid w:val="00E24B0A"/>
    <w:rsid w:val="00E26E37"/>
    <w:rsid w:val="00E271AD"/>
    <w:rsid w:val="00E32172"/>
    <w:rsid w:val="00E3293C"/>
    <w:rsid w:val="00E32E60"/>
    <w:rsid w:val="00E3345B"/>
    <w:rsid w:val="00E33F95"/>
    <w:rsid w:val="00E349A1"/>
    <w:rsid w:val="00E349C7"/>
    <w:rsid w:val="00E34BEC"/>
    <w:rsid w:val="00E35D70"/>
    <w:rsid w:val="00E36334"/>
    <w:rsid w:val="00E37EC2"/>
    <w:rsid w:val="00E40E70"/>
    <w:rsid w:val="00E42024"/>
    <w:rsid w:val="00E44EDB"/>
    <w:rsid w:val="00E45DF1"/>
    <w:rsid w:val="00E50689"/>
    <w:rsid w:val="00E51842"/>
    <w:rsid w:val="00E5236C"/>
    <w:rsid w:val="00E523AD"/>
    <w:rsid w:val="00E53783"/>
    <w:rsid w:val="00E54128"/>
    <w:rsid w:val="00E54377"/>
    <w:rsid w:val="00E5591C"/>
    <w:rsid w:val="00E55F2A"/>
    <w:rsid w:val="00E57EA9"/>
    <w:rsid w:val="00E600EB"/>
    <w:rsid w:val="00E63687"/>
    <w:rsid w:val="00E642AA"/>
    <w:rsid w:val="00E708D1"/>
    <w:rsid w:val="00E71D9B"/>
    <w:rsid w:val="00E76A1F"/>
    <w:rsid w:val="00E77DFD"/>
    <w:rsid w:val="00E8020D"/>
    <w:rsid w:val="00E81852"/>
    <w:rsid w:val="00E81FCE"/>
    <w:rsid w:val="00E82703"/>
    <w:rsid w:val="00E84A6F"/>
    <w:rsid w:val="00E84CBD"/>
    <w:rsid w:val="00E85F6D"/>
    <w:rsid w:val="00E903A0"/>
    <w:rsid w:val="00E949F3"/>
    <w:rsid w:val="00E96EAD"/>
    <w:rsid w:val="00E97761"/>
    <w:rsid w:val="00EA293C"/>
    <w:rsid w:val="00EA5BA6"/>
    <w:rsid w:val="00EA625C"/>
    <w:rsid w:val="00EA6D20"/>
    <w:rsid w:val="00EB2284"/>
    <w:rsid w:val="00EB2902"/>
    <w:rsid w:val="00EB5112"/>
    <w:rsid w:val="00EC03B9"/>
    <w:rsid w:val="00EC09AB"/>
    <w:rsid w:val="00EC184F"/>
    <w:rsid w:val="00EC1B90"/>
    <w:rsid w:val="00EC429A"/>
    <w:rsid w:val="00EC4A69"/>
    <w:rsid w:val="00EC70E7"/>
    <w:rsid w:val="00ED5C3C"/>
    <w:rsid w:val="00ED6CF5"/>
    <w:rsid w:val="00EE09A3"/>
    <w:rsid w:val="00EE30BC"/>
    <w:rsid w:val="00EE32BB"/>
    <w:rsid w:val="00EE62EA"/>
    <w:rsid w:val="00EF1450"/>
    <w:rsid w:val="00EF201E"/>
    <w:rsid w:val="00EF43BF"/>
    <w:rsid w:val="00F01696"/>
    <w:rsid w:val="00F03F4F"/>
    <w:rsid w:val="00F05BB1"/>
    <w:rsid w:val="00F07FB0"/>
    <w:rsid w:val="00F11A40"/>
    <w:rsid w:val="00F11ADF"/>
    <w:rsid w:val="00F1292C"/>
    <w:rsid w:val="00F12B29"/>
    <w:rsid w:val="00F146C7"/>
    <w:rsid w:val="00F1495C"/>
    <w:rsid w:val="00F17AA8"/>
    <w:rsid w:val="00F20570"/>
    <w:rsid w:val="00F20DDC"/>
    <w:rsid w:val="00F22396"/>
    <w:rsid w:val="00F253BF"/>
    <w:rsid w:val="00F2622D"/>
    <w:rsid w:val="00F30754"/>
    <w:rsid w:val="00F3164F"/>
    <w:rsid w:val="00F420FB"/>
    <w:rsid w:val="00F42A60"/>
    <w:rsid w:val="00F45E5A"/>
    <w:rsid w:val="00F473A6"/>
    <w:rsid w:val="00F5181D"/>
    <w:rsid w:val="00F53CA3"/>
    <w:rsid w:val="00F54E0F"/>
    <w:rsid w:val="00F6076A"/>
    <w:rsid w:val="00F60B7E"/>
    <w:rsid w:val="00F62EAE"/>
    <w:rsid w:val="00F65189"/>
    <w:rsid w:val="00F675DB"/>
    <w:rsid w:val="00F70078"/>
    <w:rsid w:val="00F74A70"/>
    <w:rsid w:val="00F74E06"/>
    <w:rsid w:val="00F74EE0"/>
    <w:rsid w:val="00F75307"/>
    <w:rsid w:val="00F80343"/>
    <w:rsid w:val="00F80FEC"/>
    <w:rsid w:val="00F81136"/>
    <w:rsid w:val="00F81EF0"/>
    <w:rsid w:val="00F82D86"/>
    <w:rsid w:val="00F838E6"/>
    <w:rsid w:val="00F8446B"/>
    <w:rsid w:val="00F84AAC"/>
    <w:rsid w:val="00F85F34"/>
    <w:rsid w:val="00F86997"/>
    <w:rsid w:val="00F94117"/>
    <w:rsid w:val="00F96753"/>
    <w:rsid w:val="00F96C78"/>
    <w:rsid w:val="00FA0394"/>
    <w:rsid w:val="00FA171E"/>
    <w:rsid w:val="00FA2601"/>
    <w:rsid w:val="00FA27B4"/>
    <w:rsid w:val="00FA3194"/>
    <w:rsid w:val="00FA4518"/>
    <w:rsid w:val="00FA5259"/>
    <w:rsid w:val="00FA7DA6"/>
    <w:rsid w:val="00FB1930"/>
    <w:rsid w:val="00FB1F20"/>
    <w:rsid w:val="00FB40EC"/>
    <w:rsid w:val="00FB5CE5"/>
    <w:rsid w:val="00FB6001"/>
    <w:rsid w:val="00FC0222"/>
    <w:rsid w:val="00FC1012"/>
    <w:rsid w:val="00FC2201"/>
    <w:rsid w:val="00FD10C6"/>
    <w:rsid w:val="00FD1197"/>
    <w:rsid w:val="00FD18B6"/>
    <w:rsid w:val="00FD2C59"/>
    <w:rsid w:val="00FD4B6B"/>
    <w:rsid w:val="00FD6319"/>
    <w:rsid w:val="00FD7888"/>
    <w:rsid w:val="00FD79EB"/>
    <w:rsid w:val="00FE1306"/>
    <w:rsid w:val="00FE49E1"/>
    <w:rsid w:val="00FE565B"/>
    <w:rsid w:val="00FF1500"/>
    <w:rsid w:val="00FF4C7D"/>
    <w:rsid w:val="00FF59A7"/>
    <w:rsid w:val="00FF6F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CBA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63E"/>
    <w:pPr>
      <w:tabs>
        <w:tab w:val="center" w:pos="4320"/>
        <w:tab w:val="right" w:pos="8640"/>
      </w:tabs>
      <w:spacing w:after="0"/>
    </w:pPr>
  </w:style>
  <w:style w:type="character" w:customStyle="1" w:styleId="HeaderChar">
    <w:name w:val="Header Char"/>
    <w:basedOn w:val="DefaultParagraphFont"/>
    <w:link w:val="Header"/>
    <w:uiPriority w:val="99"/>
    <w:rsid w:val="005B463E"/>
    <w:rPr>
      <w:sz w:val="24"/>
      <w:szCs w:val="24"/>
    </w:rPr>
  </w:style>
  <w:style w:type="paragraph" w:styleId="Footer">
    <w:name w:val="footer"/>
    <w:basedOn w:val="Normal"/>
    <w:link w:val="FooterChar"/>
    <w:uiPriority w:val="99"/>
    <w:unhideWhenUsed/>
    <w:rsid w:val="005B463E"/>
    <w:pPr>
      <w:tabs>
        <w:tab w:val="center" w:pos="4320"/>
        <w:tab w:val="right" w:pos="8640"/>
      </w:tabs>
      <w:spacing w:after="0"/>
    </w:pPr>
  </w:style>
  <w:style w:type="character" w:customStyle="1" w:styleId="FooterChar">
    <w:name w:val="Footer Char"/>
    <w:basedOn w:val="DefaultParagraphFont"/>
    <w:link w:val="Footer"/>
    <w:uiPriority w:val="99"/>
    <w:rsid w:val="005B463E"/>
    <w:rPr>
      <w:sz w:val="24"/>
      <w:szCs w:val="24"/>
    </w:rPr>
  </w:style>
  <w:style w:type="character" w:styleId="PageNumber">
    <w:name w:val="page number"/>
    <w:basedOn w:val="DefaultParagraphFont"/>
    <w:uiPriority w:val="99"/>
    <w:semiHidden/>
    <w:unhideWhenUsed/>
    <w:rsid w:val="005B463E"/>
  </w:style>
  <w:style w:type="paragraph" w:styleId="ListParagraph">
    <w:name w:val="List Paragraph"/>
    <w:basedOn w:val="Normal"/>
    <w:uiPriority w:val="34"/>
    <w:qFormat/>
    <w:rsid w:val="00F3164F"/>
    <w:pPr>
      <w:ind w:left="720"/>
      <w:contextualSpacing/>
    </w:pPr>
  </w:style>
  <w:style w:type="character" w:styleId="Hyperlink">
    <w:name w:val="Hyperlink"/>
    <w:basedOn w:val="DefaultParagraphFont"/>
    <w:uiPriority w:val="99"/>
    <w:unhideWhenUsed/>
    <w:rsid w:val="008B433E"/>
    <w:rPr>
      <w:color w:val="0000FF" w:themeColor="hyperlink"/>
      <w:u w:val="single"/>
    </w:rPr>
  </w:style>
  <w:style w:type="table" w:styleId="TableGrid">
    <w:name w:val="Table Grid"/>
    <w:basedOn w:val="TableNormal"/>
    <w:uiPriority w:val="59"/>
    <w:rsid w:val="004F0D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26F62"/>
    <w:rPr>
      <w:color w:val="800080" w:themeColor="followedHyperlink"/>
      <w:u w:val="single"/>
    </w:rPr>
  </w:style>
  <w:style w:type="paragraph" w:styleId="FootnoteText">
    <w:name w:val="footnote text"/>
    <w:basedOn w:val="Normal"/>
    <w:link w:val="FootnoteTextChar"/>
    <w:uiPriority w:val="99"/>
    <w:unhideWhenUsed/>
    <w:rsid w:val="008753CA"/>
    <w:pPr>
      <w:spacing w:after="0"/>
    </w:pPr>
  </w:style>
  <w:style w:type="character" w:customStyle="1" w:styleId="FootnoteTextChar">
    <w:name w:val="Footnote Text Char"/>
    <w:basedOn w:val="DefaultParagraphFont"/>
    <w:link w:val="FootnoteText"/>
    <w:uiPriority w:val="99"/>
    <w:rsid w:val="008753CA"/>
    <w:rPr>
      <w:sz w:val="24"/>
      <w:szCs w:val="24"/>
    </w:rPr>
  </w:style>
  <w:style w:type="character" w:styleId="FootnoteReference">
    <w:name w:val="footnote reference"/>
    <w:basedOn w:val="DefaultParagraphFont"/>
    <w:uiPriority w:val="99"/>
    <w:semiHidden/>
    <w:unhideWhenUsed/>
    <w:rsid w:val="008753CA"/>
    <w:rPr>
      <w:vertAlign w:val="superscript"/>
    </w:rPr>
  </w:style>
  <w:style w:type="paragraph" w:styleId="BodyText">
    <w:name w:val="Body Text"/>
    <w:basedOn w:val="Normal"/>
    <w:link w:val="BodyTextChar"/>
    <w:rsid w:val="006A74BB"/>
    <w:pPr>
      <w:widowControl w:val="0"/>
      <w:tabs>
        <w:tab w:val="left" w:pos="3060"/>
      </w:tabs>
      <w:spacing w:after="0" w:line="240" w:lineRule="atLeast"/>
    </w:pPr>
    <w:rPr>
      <w:rFonts w:ascii="Arrus BT" w:eastAsia="Times New Roman" w:hAnsi="Arrus BT" w:cs="Times New Roman"/>
      <w:snapToGrid w:val="0"/>
      <w:sz w:val="22"/>
      <w:szCs w:val="20"/>
    </w:rPr>
  </w:style>
  <w:style w:type="character" w:customStyle="1" w:styleId="BodyTextChar">
    <w:name w:val="Body Text Char"/>
    <w:basedOn w:val="DefaultParagraphFont"/>
    <w:link w:val="BodyText"/>
    <w:rsid w:val="006A74BB"/>
    <w:rPr>
      <w:rFonts w:ascii="Arrus BT" w:eastAsia="Times New Roman" w:hAnsi="Arrus BT" w:cs="Times New Roman"/>
      <w:snapToGrid w:val="0"/>
      <w:sz w:val="22"/>
    </w:rPr>
  </w:style>
  <w:style w:type="paragraph" w:styleId="BodyTextIndent">
    <w:name w:val="Body Text Indent"/>
    <w:basedOn w:val="Normal"/>
    <w:link w:val="BodyTextIndentChar"/>
    <w:rsid w:val="006A74BB"/>
    <w:pPr>
      <w:widowControl w:val="0"/>
      <w:tabs>
        <w:tab w:val="left" w:pos="3060"/>
      </w:tabs>
      <w:spacing w:after="0" w:line="240" w:lineRule="atLeast"/>
      <w:ind w:left="315"/>
    </w:pPr>
    <w:rPr>
      <w:rFonts w:ascii="Arrus BT" w:eastAsia="Times New Roman" w:hAnsi="Arrus BT" w:cs="Times New Roman"/>
      <w:snapToGrid w:val="0"/>
      <w:sz w:val="22"/>
      <w:szCs w:val="20"/>
    </w:rPr>
  </w:style>
  <w:style w:type="character" w:customStyle="1" w:styleId="BodyTextIndentChar">
    <w:name w:val="Body Text Indent Char"/>
    <w:basedOn w:val="DefaultParagraphFont"/>
    <w:link w:val="BodyTextIndent"/>
    <w:rsid w:val="006A74BB"/>
    <w:rPr>
      <w:rFonts w:ascii="Arrus BT" w:eastAsia="Times New Roman" w:hAnsi="Arrus BT" w:cs="Times New Roman"/>
      <w:snapToGrid w:val="0"/>
      <w:sz w:val="22"/>
    </w:rPr>
  </w:style>
  <w:style w:type="paragraph" w:styleId="NormalWeb">
    <w:name w:val="Normal (Web)"/>
    <w:basedOn w:val="Normal"/>
    <w:rsid w:val="00F96C7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rsid w:val="00F96C78"/>
    <w:rPr>
      <w:sz w:val="18"/>
      <w:szCs w:val="18"/>
    </w:rPr>
  </w:style>
  <w:style w:type="paragraph" w:styleId="CommentText">
    <w:name w:val="annotation text"/>
    <w:basedOn w:val="Normal"/>
    <w:link w:val="CommentTextChar"/>
    <w:rsid w:val="00F96C78"/>
  </w:style>
  <w:style w:type="character" w:customStyle="1" w:styleId="CommentTextChar">
    <w:name w:val="Comment Text Char"/>
    <w:basedOn w:val="DefaultParagraphFont"/>
    <w:link w:val="CommentText"/>
    <w:rsid w:val="00F96C78"/>
    <w:rPr>
      <w:sz w:val="24"/>
      <w:szCs w:val="24"/>
    </w:rPr>
  </w:style>
  <w:style w:type="paragraph" w:styleId="CommentSubject">
    <w:name w:val="annotation subject"/>
    <w:basedOn w:val="CommentText"/>
    <w:next w:val="CommentText"/>
    <w:link w:val="CommentSubjectChar"/>
    <w:rsid w:val="00F96C78"/>
    <w:rPr>
      <w:b/>
      <w:bCs/>
      <w:sz w:val="20"/>
      <w:szCs w:val="20"/>
    </w:rPr>
  </w:style>
  <w:style w:type="character" w:customStyle="1" w:styleId="CommentSubjectChar">
    <w:name w:val="Comment Subject Char"/>
    <w:basedOn w:val="CommentTextChar"/>
    <w:link w:val="CommentSubject"/>
    <w:rsid w:val="00F96C78"/>
    <w:rPr>
      <w:b/>
      <w:bCs/>
      <w:sz w:val="24"/>
      <w:szCs w:val="24"/>
    </w:rPr>
  </w:style>
  <w:style w:type="paragraph" w:styleId="BalloonText">
    <w:name w:val="Balloon Text"/>
    <w:basedOn w:val="Normal"/>
    <w:link w:val="BalloonTextChar"/>
    <w:rsid w:val="00F96C78"/>
    <w:pPr>
      <w:spacing w:after="0"/>
    </w:pPr>
    <w:rPr>
      <w:rFonts w:ascii="Lucida Grande" w:hAnsi="Lucida Grande"/>
      <w:sz w:val="18"/>
      <w:szCs w:val="18"/>
    </w:rPr>
  </w:style>
  <w:style w:type="character" w:customStyle="1" w:styleId="BalloonTextChar">
    <w:name w:val="Balloon Text Char"/>
    <w:basedOn w:val="DefaultParagraphFont"/>
    <w:link w:val="BalloonText"/>
    <w:rsid w:val="00F96C78"/>
    <w:rPr>
      <w:rFonts w:ascii="Lucida Grande" w:hAnsi="Lucida Grande"/>
      <w:sz w:val="18"/>
      <w:szCs w:val="18"/>
    </w:rPr>
  </w:style>
  <w:style w:type="character" w:customStyle="1" w:styleId="tel">
    <w:name w:val="tel"/>
    <w:basedOn w:val="DefaultParagraphFont"/>
    <w:rsid w:val="003430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63E"/>
    <w:pPr>
      <w:tabs>
        <w:tab w:val="center" w:pos="4320"/>
        <w:tab w:val="right" w:pos="8640"/>
      </w:tabs>
      <w:spacing w:after="0"/>
    </w:pPr>
  </w:style>
  <w:style w:type="character" w:customStyle="1" w:styleId="HeaderChar">
    <w:name w:val="Header Char"/>
    <w:basedOn w:val="DefaultParagraphFont"/>
    <w:link w:val="Header"/>
    <w:uiPriority w:val="99"/>
    <w:rsid w:val="005B463E"/>
    <w:rPr>
      <w:sz w:val="24"/>
      <w:szCs w:val="24"/>
    </w:rPr>
  </w:style>
  <w:style w:type="paragraph" w:styleId="Footer">
    <w:name w:val="footer"/>
    <w:basedOn w:val="Normal"/>
    <w:link w:val="FooterChar"/>
    <w:uiPriority w:val="99"/>
    <w:unhideWhenUsed/>
    <w:rsid w:val="005B463E"/>
    <w:pPr>
      <w:tabs>
        <w:tab w:val="center" w:pos="4320"/>
        <w:tab w:val="right" w:pos="8640"/>
      </w:tabs>
      <w:spacing w:after="0"/>
    </w:pPr>
  </w:style>
  <w:style w:type="character" w:customStyle="1" w:styleId="FooterChar">
    <w:name w:val="Footer Char"/>
    <w:basedOn w:val="DefaultParagraphFont"/>
    <w:link w:val="Footer"/>
    <w:uiPriority w:val="99"/>
    <w:rsid w:val="005B463E"/>
    <w:rPr>
      <w:sz w:val="24"/>
      <w:szCs w:val="24"/>
    </w:rPr>
  </w:style>
  <w:style w:type="character" w:styleId="PageNumber">
    <w:name w:val="page number"/>
    <w:basedOn w:val="DefaultParagraphFont"/>
    <w:uiPriority w:val="99"/>
    <w:semiHidden/>
    <w:unhideWhenUsed/>
    <w:rsid w:val="005B463E"/>
  </w:style>
  <w:style w:type="paragraph" w:styleId="ListParagraph">
    <w:name w:val="List Paragraph"/>
    <w:basedOn w:val="Normal"/>
    <w:uiPriority w:val="34"/>
    <w:qFormat/>
    <w:rsid w:val="00F3164F"/>
    <w:pPr>
      <w:ind w:left="720"/>
      <w:contextualSpacing/>
    </w:pPr>
  </w:style>
  <w:style w:type="character" w:styleId="Hyperlink">
    <w:name w:val="Hyperlink"/>
    <w:basedOn w:val="DefaultParagraphFont"/>
    <w:uiPriority w:val="99"/>
    <w:unhideWhenUsed/>
    <w:rsid w:val="008B433E"/>
    <w:rPr>
      <w:color w:val="0000FF" w:themeColor="hyperlink"/>
      <w:u w:val="single"/>
    </w:rPr>
  </w:style>
  <w:style w:type="table" w:styleId="TableGrid">
    <w:name w:val="Table Grid"/>
    <w:basedOn w:val="TableNormal"/>
    <w:uiPriority w:val="59"/>
    <w:rsid w:val="004F0D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26F62"/>
    <w:rPr>
      <w:color w:val="800080" w:themeColor="followedHyperlink"/>
      <w:u w:val="single"/>
    </w:rPr>
  </w:style>
  <w:style w:type="paragraph" w:styleId="FootnoteText">
    <w:name w:val="footnote text"/>
    <w:basedOn w:val="Normal"/>
    <w:link w:val="FootnoteTextChar"/>
    <w:uiPriority w:val="99"/>
    <w:unhideWhenUsed/>
    <w:rsid w:val="008753CA"/>
    <w:pPr>
      <w:spacing w:after="0"/>
    </w:pPr>
  </w:style>
  <w:style w:type="character" w:customStyle="1" w:styleId="FootnoteTextChar">
    <w:name w:val="Footnote Text Char"/>
    <w:basedOn w:val="DefaultParagraphFont"/>
    <w:link w:val="FootnoteText"/>
    <w:uiPriority w:val="99"/>
    <w:rsid w:val="008753CA"/>
    <w:rPr>
      <w:sz w:val="24"/>
      <w:szCs w:val="24"/>
    </w:rPr>
  </w:style>
  <w:style w:type="character" w:styleId="FootnoteReference">
    <w:name w:val="footnote reference"/>
    <w:basedOn w:val="DefaultParagraphFont"/>
    <w:uiPriority w:val="99"/>
    <w:semiHidden/>
    <w:unhideWhenUsed/>
    <w:rsid w:val="008753CA"/>
    <w:rPr>
      <w:vertAlign w:val="superscript"/>
    </w:rPr>
  </w:style>
  <w:style w:type="paragraph" w:styleId="BodyText">
    <w:name w:val="Body Text"/>
    <w:basedOn w:val="Normal"/>
    <w:link w:val="BodyTextChar"/>
    <w:rsid w:val="006A74BB"/>
    <w:pPr>
      <w:widowControl w:val="0"/>
      <w:tabs>
        <w:tab w:val="left" w:pos="3060"/>
      </w:tabs>
      <w:spacing w:after="0" w:line="240" w:lineRule="atLeast"/>
    </w:pPr>
    <w:rPr>
      <w:rFonts w:ascii="Arrus BT" w:eastAsia="Times New Roman" w:hAnsi="Arrus BT" w:cs="Times New Roman"/>
      <w:snapToGrid w:val="0"/>
      <w:sz w:val="22"/>
      <w:szCs w:val="20"/>
    </w:rPr>
  </w:style>
  <w:style w:type="character" w:customStyle="1" w:styleId="BodyTextChar">
    <w:name w:val="Body Text Char"/>
    <w:basedOn w:val="DefaultParagraphFont"/>
    <w:link w:val="BodyText"/>
    <w:rsid w:val="006A74BB"/>
    <w:rPr>
      <w:rFonts w:ascii="Arrus BT" w:eastAsia="Times New Roman" w:hAnsi="Arrus BT" w:cs="Times New Roman"/>
      <w:snapToGrid w:val="0"/>
      <w:sz w:val="22"/>
    </w:rPr>
  </w:style>
  <w:style w:type="paragraph" w:styleId="BodyTextIndent">
    <w:name w:val="Body Text Indent"/>
    <w:basedOn w:val="Normal"/>
    <w:link w:val="BodyTextIndentChar"/>
    <w:rsid w:val="006A74BB"/>
    <w:pPr>
      <w:widowControl w:val="0"/>
      <w:tabs>
        <w:tab w:val="left" w:pos="3060"/>
      </w:tabs>
      <w:spacing w:after="0" w:line="240" w:lineRule="atLeast"/>
      <w:ind w:left="315"/>
    </w:pPr>
    <w:rPr>
      <w:rFonts w:ascii="Arrus BT" w:eastAsia="Times New Roman" w:hAnsi="Arrus BT" w:cs="Times New Roman"/>
      <w:snapToGrid w:val="0"/>
      <w:sz w:val="22"/>
      <w:szCs w:val="20"/>
    </w:rPr>
  </w:style>
  <w:style w:type="character" w:customStyle="1" w:styleId="BodyTextIndentChar">
    <w:name w:val="Body Text Indent Char"/>
    <w:basedOn w:val="DefaultParagraphFont"/>
    <w:link w:val="BodyTextIndent"/>
    <w:rsid w:val="006A74BB"/>
    <w:rPr>
      <w:rFonts w:ascii="Arrus BT" w:eastAsia="Times New Roman" w:hAnsi="Arrus BT" w:cs="Times New Roman"/>
      <w:snapToGrid w:val="0"/>
      <w:sz w:val="22"/>
    </w:rPr>
  </w:style>
  <w:style w:type="paragraph" w:styleId="NormalWeb">
    <w:name w:val="Normal (Web)"/>
    <w:basedOn w:val="Normal"/>
    <w:rsid w:val="00F96C7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rsid w:val="00F96C78"/>
    <w:rPr>
      <w:sz w:val="18"/>
      <w:szCs w:val="18"/>
    </w:rPr>
  </w:style>
  <w:style w:type="paragraph" w:styleId="CommentText">
    <w:name w:val="annotation text"/>
    <w:basedOn w:val="Normal"/>
    <w:link w:val="CommentTextChar"/>
    <w:rsid w:val="00F96C78"/>
  </w:style>
  <w:style w:type="character" w:customStyle="1" w:styleId="CommentTextChar">
    <w:name w:val="Comment Text Char"/>
    <w:basedOn w:val="DefaultParagraphFont"/>
    <w:link w:val="CommentText"/>
    <w:rsid w:val="00F96C78"/>
    <w:rPr>
      <w:sz w:val="24"/>
      <w:szCs w:val="24"/>
    </w:rPr>
  </w:style>
  <w:style w:type="paragraph" w:styleId="CommentSubject">
    <w:name w:val="annotation subject"/>
    <w:basedOn w:val="CommentText"/>
    <w:next w:val="CommentText"/>
    <w:link w:val="CommentSubjectChar"/>
    <w:rsid w:val="00F96C78"/>
    <w:rPr>
      <w:b/>
      <w:bCs/>
      <w:sz w:val="20"/>
      <w:szCs w:val="20"/>
    </w:rPr>
  </w:style>
  <w:style w:type="character" w:customStyle="1" w:styleId="CommentSubjectChar">
    <w:name w:val="Comment Subject Char"/>
    <w:basedOn w:val="CommentTextChar"/>
    <w:link w:val="CommentSubject"/>
    <w:rsid w:val="00F96C78"/>
    <w:rPr>
      <w:b/>
      <w:bCs/>
      <w:sz w:val="24"/>
      <w:szCs w:val="24"/>
    </w:rPr>
  </w:style>
  <w:style w:type="paragraph" w:styleId="BalloonText">
    <w:name w:val="Balloon Text"/>
    <w:basedOn w:val="Normal"/>
    <w:link w:val="BalloonTextChar"/>
    <w:rsid w:val="00F96C78"/>
    <w:pPr>
      <w:spacing w:after="0"/>
    </w:pPr>
    <w:rPr>
      <w:rFonts w:ascii="Lucida Grande" w:hAnsi="Lucida Grande"/>
      <w:sz w:val="18"/>
      <w:szCs w:val="18"/>
    </w:rPr>
  </w:style>
  <w:style w:type="character" w:customStyle="1" w:styleId="BalloonTextChar">
    <w:name w:val="Balloon Text Char"/>
    <w:basedOn w:val="DefaultParagraphFont"/>
    <w:link w:val="BalloonText"/>
    <w:rsid w:val="00F96C78"/>
    <w:rPr>
      <w:rFonts w:ascii="Lucida Grande" w:hAnsi="Lucida Grande"/>
      <w:sz w:val="18"/>
      <w:szCs w:val="18"/>
    </w:rPr>
  </w:style>
  <w:style w:type="character" w:customStyle="1" w:styleId="tel">
    <w:name w:val="tel"/>
    <w:basedOn w:val="DefaultParagraphFont"/>
    <w:rsid w:val="0034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7322">
      <w:bodyDiv w:val="1"/>
      <w:marLeft w:val="0"/>
      <w:marRight w:val="0"/>
      <w:marTop w:val="0"/>
      <w:marBottom w:val="0"/>
      <w:divBdr>
        <w:top w:val="none" w:sz="0" w:space="0" w:color="auto"/>
        <w:left w:val="none" w:sz="0" w:space="0" w:color="auto"/>
        <w:bottom w:val="none" w:sz="0" w:space="0" w:color="auto"/>
        <w:right w:val="none" w:sz="0" w:space="0" w:color="auto"/>
      </w:divBdr>
      <w:divsChild>
        <w:div w:id="26686539">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ckport.edu/edc/current/coursedescriptions.htm" TargetMode="External"/><Relationship Id="rId20" Type="http://schemas.openxmlformats.org/officeDocument/2006/relationships/hyperlink" Target="http://www.brockport.edu/osd/" TargetMode="External"/><Relationship Id="rId21" Type="http://schemas.openxmlformats.org/officeDocument/2006/relationships/hyperlink" Target="http://www.brockport.edu/calendar/" TargetMode="External"/><Relationship Id="rId22" Type="http://schemas.openxmlformats.org/officeDocument/2006/relationships/hyperlink" Target="http://www.brockport.edu/~slc/" TargetMode="External"/><Relationship Id="rId23" Type="http://schemas.openxmlformats.org/officeDocument/2006/relationships/hyperlink" Target="http://owl.english.purdue.edu/owl/resource/560/01/"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acrep.org/template/index.cfm" TargetMode="External"/><Relationship Id="rId11" Type="http://schemas.openxmlformats.org/officeDocument/2006/relationships/hyperlink" Target="http://www.brockport.edu/peu/" TargetMode="External"/><Relationship Id="rId12" Type="http://schemas.openxmlformats.org/officeDocument/2006/relationships/footer" Target="footer1.xml"/><Relationship Id="rId13" Type="http://schemas.openxmlformats.org/officeDocument/2006/relationships/hyperlink" Target="http://www.brockport.edu/policies/index" TargetMode="External"/><Relationship Id="rId14" Type="http://schemas.openxmlformats.org/officeDocument/2006/relationships/hyperlink" Target="http://www.brockport.edu/policies/category.php?id=1" TargetMode="External"/><Relationship Id="rId15" Type="http://schemas.openxmlformats.org/officeDocument/2006/relationships/hyperlink" Target="https://angel.brockport.edu/default.asp" TargetMode="External"/><Relationship Id="rId16" Type="http://schemas.openxmlformats.org/officeDocument/2006/relationships/hyperlink" Target="https://angel.brockport.edu/default.asp" TargetMode="External"/><Relationship Id="rId17" Type="http://schemas.openxmlformats.org/officeDocument/2006/relationships/hyperlink" Target="http://brockport.tk20.com" TargetMode="External"/><Relationship Id="rId18" Type="http://schemas.openxmlformats.org/officeDocument/2006/relationships/hyperlink" Target="http://www.brockport.edu/lits/helpdesk/" TargetMode="External"/><Relationship Id="rId19" Type="http://schemas.openxmlformats.org/officeDocument/2006/relationships/hyperlink" Target="http://www.brockport.edu/peu/portal/tk2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fallon@brockpo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17</Pages>
  <Words>8084</Words>
  <Characters>46082</Characters>
  <Application>Microsoft Macintosh Word</Application>
  <DocSecurity>0</DocSecurity>
  <Lines>384</Lines>
  <Paragraphs>108</Paragraphs>
  <ScaleCrop>false</ScaleCrop>
  <Company>University of Florida</Company>
  <LinksUpToDate>false</LinksUpToDate>
  <CharactersWithSpaces>54058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 Society</dc:title>
  <dc:subject>The College of Brockport Suny</dc:subject>
  <dc:creator>Kathleen Fallon; Kathleen M. Fallon</dc:creator>
  <cp:keywords>Syll2012</cp:keywords>
  <cp:lastModifiedBy>Kathleen Fallon</cp:lastModifiedBy>
  <cp:revision>272</cp:revision>
  <cp:lastPrinted>2012-08-28T20:06:00Z</cp:lastPrinted>
  <dcterms:created xsi:type="dcterms:W3CDTF">2011-06-20T15:01:00Z</dcterms:created>
  <dcterms:modified xsi:type="dcterms:W3CDTF">2012-08-28T20:06:00Z</dcterms:modified>
  <cp:category>Professional Orientation / Foundations</cp:category>
</cp:coreProperties>
</file>